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A7F4" w14:textId="77777777" w:rsidR="00AC05ED" w:rsidRDefault="00AC05ED" w:rsidP="007A21C8">
      <w:pPr>
        <w:tabs>
          <w:tab w:val="left" w:pos="426"/>
        </w:tabs>
        <w:jc w:val="center"/>
        <w:rPr>
          <w:sz w:val="20"/>
          <w:highlight w:val="yellow"/>
          <w:lang w:val="en-GB"/>
        </w:rPr>
      </w:pPr>
    </w:p>
    <w:p w14:paraId="2EA502E6" w14:textId="53390E4C" w:rsidR="00EA6C7C" w:rsidRPr="00571687" w:rsidRDefault="00EA6C7C" w:rsidP="00EA6C7C">
      <w:pPr>
        <w:jc w:val="center"/>
        <w:rPr>
          <w:sz w:val="20"/>
          <w:lang w:val="en-GB"/>
        </w:rPr>
      </w:pPr>
      <w:r w:rsidRPr="00571687">
        <w:rPr>
          <w:sz w:val="20"/>
          <w:lang w:val="en-GB"/>
        </w:rPr>
        <w:br/>
      </w:r>
    </w:p>
    <w:p w14:paraId="0B6D016F" w14:textId="77777777"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68FF070A" w14:textId="78D9268F" w:rsidR="00A97AFD" w:rsidRDefault="00A97AFD" w:rsidP="007D4A7F">
      <w:pPr>
        <w:jc w:val="center"/>
        <w:rPr>
          <w:b/>
          <w:sz w:val="28"/>
          <w:szCs w:val="28"/>
          <w:lang w:val="en-GB"/>
        </w:rPr>
      </w:pPr>
      <w:r w:rsidRPr="00A97AFD">
        <w:rPr>
          <w:b/>
          <w:sz w:val="28"/>
          <w:szCs w:val="28"/>
          <w:lang w:val="en-GB"/>
        </w:rPr>
        <w:t xml:space="preserve">Creating analysis </w:t>
      </w:r>
      <w:r w:rsidR="009B1164" w:rsidRPr="00A97AFD">
        <w:rPr>
          <w:b/>
          <w:sz w:val="28"/>
          <w:szCs w:val="28"/>
          <w:lang w:val="en-GB"/>
        </w:rPr>
        <w:t>improving</w:t>
      </w:r>
      <w:r w:rsidRPr="00A97AFD">
        <w:rPr>
          <w:b/>
          <w:sz w:val="28"/>
          <w:szCs w:val="28"/>
          <w:lang w:val="en-GB"/>
        </w:rPr>
        <w:t xml:space="preserve"> the para-fiscal policies framework in </w:t>
      </w:r>
      <w:r w:rsidR="008767EC">
        <w:rPr>
          <w:b/>
          <w:sz w:val="28"/>
          <w:szCs w:val="28"/>
          <w:lang w:val="en-GB"/>
        </w:rPr>
        <w:t>Federation of BiH</w:t>
      </w:r>
    </w:p>
    <w:p w14:paraId="783E63B1" w14:textId="3AB42EE5" w:rsidR="007D4A7F" w:rsidRDefault="008767EC" w:rsidP="007D4A7F">
      <w:pPr>
        <w:jc w:val="center"/>
        <w:rPr>
          <w:b/>
          <w:sz w:val="28"/>
          <w:szCs w:val="28"/>
          <w:lang w:val="en-GB"/>
        </w:rPr>
      </w:pPr>
      <w:r>
        <w:rPr>
          <w:b/>
          <w:sz w:val="28"/>
          <w:szCs w:val="28"/>
          <w:lang w:val="en-GB"/>
        </w:rPr>
        <w:t>Tender reference: EISE/TEN/NO3</w:t>
      </w:r>
    </w:p>
    <w:p w14:paraId="6FDCA490" w14:textId="77777777" w:rsidR="004759A5" w:rsidRDefault="004759A5" w:rsidP="00EA6C7C">
      <w:pPr>
        <w:jc w:val="center"/>
        <w:rPr>
          <w:b/>
          <w:sz w:val="28"/>
          <w:szCs w:val="28"/>
          <w:lang w:val="en-GB"/>
        </w:rPr>
      </w:pPr>
    </w:p>
    <w:p w14:paraId="08038A4F" w14:textId="77777777" w:rsidR="009A3842" w:rsidRPr="00572187" w:rsidRDefault="009A3842" w:rsidP="00170460">
      <w:pPr>
        <w:pStyle w:val="PRAGHeading2"/>
        <w:ind w:left="426" w:hanging="426"/>
        <w:rPr>
          <w:lang w:val="en-GB"/>
        </w:rPr>
      </w:pPr>
      <w:r w:rsidRPr="00572187">
        <w:rPr>
          <w:rStyle w:val="Strong"/>
          <w:sz w:val="22"/>
          <w:szCs w:val="22"/>
          <w:lang w:val="en-GB"/>
        </w:rPr>
        <w:t>Nature of contract</w:t>
      </w:r>
    </w:p>
    <w:p w14:paraId="0ADD9C4B" w14:textId="21A0009B" w:rsidR="009A3842" w:rsidRDefault="005407B9" w:rsidP="00100AF9">
      <w:pPr>
        <w:pStyle w:val="PRAGHeading2"/>
        <w:numPr>
          <w:ilvl w:val="0"/>
          <w:numId w:val="0"/>
        </w:numPr>
        <w:ind w:firstLine="360"/>
        <w:rPr>
          <w:rStyle w:val="Emphasis"/>
          <w:i w:val="0"/>
          <w:sz w:val="22"/>
          <w:szCs w:val="22"/>
          <w:lang w:val="en-GB"/>
        </w:rPr>
      </w:pPr>
      <w:r w:rsidRPr="00572187">
        <w:rPr>
          <w:rStyle w:val="Strong"/>
          <w:sz w:val="22"/>
          <w:szCs w:val="22"/>
          <w:lang w:val="en-GB"/>
        </w:rPr>
        <w:t xml:space="preserve"> </w:t>
      </w:r>
      <w:r w:rsidR="007D4A7F" w:rsidRPr="00572187">
        <w:rPr>
          <w:rStyle w:val="Strong"/>
          <w:b w:val="0"/>
          <w:sz w:val="22"/>
          <w:szCs w:val="22"/>
          <w:lang w:val="en-GB"/>
        </w:rPr>
        <w:t>Global price</w:t>
      </w:r>
    </w:p>
    <w:p w14:paraId="04E95592" w14:textId="77777777" w:rsidR="00AA22A5"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1243F428" w14:textId="541E34A6" w:rsidR="007D4A7F" w:rsidRPr="00572187" w:rsidRDefault="007D4A7F" w:rsidP="007D4A7F">
      <w:pPr>
        <w:pStyle w:val="PRAGHeading2"/>
        <w:numPr>
          <w:ilvl w:val="0"/>
          <w:numId w:val="0"/>
        </w:numPr>
        <w:ind w:left="426"/>
        <w:rPr>
          <w:rStyle w:val="Strong"/>
          <w:b w:val="0"/>
          <w:sz w:val="22"/>
          <w:szCs w:val="22"/>
          <w:lang w:val="en-GB"/>
        </w:rPr>
      </w:pPr>
      <w:r w:rsidRPr="00572187">
        <w:rPr>
          <w:rStyle w:val="Strong"/>
          <w:b w:val="0"/>
          <w:sz w:val="22"/>
          <w:szCs w:val="22"/>
          <w:lang w:val="en-GB"/>
        </w:rPr>
        <w:t>CIVIL SOCIETY FACILITY AND MEDIA PROGRAMME FOR BOSNIA AND HERZEGOVINA 2019</w:t>
      </w:r>
    </w:p>
    <w:p w14:paraId="24326864" w14:textId="77777777" w:rsidR="00CA6501" w:rsidRPr="007D4A7F" w:rsidRDefault="00B2271A" w:rsidP="00170460">
      <w:pPr>
        <w:pStyle w:val="PRAGHeading2"/>
        <w:ind w:left="426" w:hanging="426"/>
        <w:rPr>
          <w:rStyle w:val="Strong"/>
          <w:sz w:val="22"/>
          <w:szCs w:val="22"/>
        </w:rPr>
      </w:pPr>
      <w:r w:rsidRPr="00836307">
        <w:rPr>
          <w:rStyle w:val="Strong"/>
          <w:sz w:val="22"/>
          <w:szCs w:val="22"/>
          <w:lang w:val="en-GB"/>
        </w:rPr>
        <w:t>Financing</w:t>
      </w:r>
    </w:p>
    <w:p w14:paraId="25D6AC3B" w14:textId="5E68F56F" w:rsidR="007D4A7F" w:rsidRPr="00572187" w:rsidRDefault="007D4A7F" w:rsidP="007D4A7F">
      <w:pPr>
        <w:pStyle w:val="PRAGHeading2"/>
        <w:numPr>
          <w:ilvl w:val="0"/>
          <w:numId w:val="0"/>
        </w:numPr>
        <w:ind w:left="426"/>
        <w:rPr>
          <w:rStyle w:val="Strong"/>
          <w:b w:val="0"/>
          <w:sz w:val="22"/>
          <w:szCs w:val="22"/>
        </w:rPr>
      </w:pPr>
      <w:r w:rsidRPr="00572187">
        <w:rPr>
          <w:rStyle w:val="Strong"/>
          <w:b w:val="0"/>
          <w:sz w:val="22"/>
          <w:szCs w:val="22"/>
        </w:rPr>
        <w:t>Budget line – Improvement</w:t>
      </w:r>
      <w:r w:rsidR="00A97AFD">
        <w:rPr>
          <w:rStyle w:val="Strong"/>
          <w:b w:val="0"/>
          <w:sz w:val="22"/>
          <w:szCs w:val="22"/>
        </w:rPr>
        <w:t xml:space="preserve"> para </w:t>
      </w:r>
      <w:r w:rsidRPr="00572187">
        <w:rPr>
          <w:rStyle w:val="Strong"/>
          <w:b w:val="0"/>
          <w:sz w:val="22"/>
          <w:szCs w:val="22"/>
        </w:rPr>
        <w:t>fiscal policies and framework</w:t>
      </w:r>
    </w:p>
    <w:p w14:paraId="4F66D3C5" w14:textId="77777777" w:rsidR="00AA22A5"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4B1F64BC" w14:textId="77777777" w:rsidR="007D4A7F" w:rsidRPr="00572187" w:rsidRDefault="007D4A7F" w:rsidP="008767EC">
      <w:pPr>
        <w:pStyle w:val="PRAGHeading2"/>
        <w:numPr>
          <w:ilvl w:val="0"/>
          <w:numId w:val="0"/>
        </w:numPr>
        <w:ind w:left="426"/>
        <w:jc w:val="both"/>
        <w:rPr>
          <w:rStyle w:val="Strong"/>
          <w:b w:val="0"/>
          <w:sz w:val="22"/>
          <w:szCs w:val="22"/>
          <w:lang w:val="en-GB"/>
        </w:rPr>
      </w:pPr>
      <w:r w:rsidRPr="00572187">
        <w:rPr>
          <w:rStyle w:val="Strong"/>
          <w:b w:val="0"/>
          <w:sz w:val="22"/>
          <w:szCs w:val="22"/>
          <w:lang w:val="en-GB"/>
        </w:rPr>
        <w:t>Participation is open to all legal persons who are nationals of Bosnia and Herzegovina and legal persons (participating either individually or in a grouping – consortium – of candidates/tenderers) which are effectively established in a Member State of the European Union or in a eligible country or territory as defined under the Regulation (EU) No 236/2014 establishing common rules and procedures for the implementation of the Union's instruments for external action (CIR) for the applicable instrument under which the contract is financed.</w:t>
      </w:r>
    </w:p>
    <w:p w14:paraId="0E68642E" w14:textId="77777777" w:rsidR="007D4A7F" w:rsidRPr="00572187" w:rsidRDefault="007D4A7F" w:rsidP="008767EC">
      <w:pPr>
        <w:pStyle w:val="PRAGHeading2"/>
        <w:numPr>
          <w:ilvl w:val="0"/>
          <w:numId w:val="0"/>
        </w:numPr>
        <w:ind w:left="426"/>
        <w:jc w:val="both"/>
        <w:rPr>
          <w:rStyle w:val="Strong"/>
          <w:b w:val="0"/>
          <w:sz w:val="22"/>
          <w:szCs w:val="22"/>
          <w:lang w:val="en-GB"/>
        </w:rPr>
      </w:pPr>
      <w:r w:rsidRPr="00572187">
        <w:rPr>
          <w:rStyle w:val="Strong"/>
          <w:b w:val="0"/>
          <w:sz w:val="22"/>
          <w:szCs w:val="22"/>
          <w:lang w:val="en-GB"/>
        </w:rPr>
        <w:t>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w:t>
      </w:r>
    </w:p>
    <w:p w14:paraId="55D7F10E" w14:textId="77777777" w:rsidR="007D4A7F" w:rsidRPr="00572187" w:rsidRDefault="007D4A7F" w:rsidP="008767EC">
      <w:pPr>
        <w:pStyle w:val="PRAGHeading2"/>
        <w:numPr>
          <w:ilvl w:val="0"/>
          <w:numId w:val="0"/>
        </w:numPr>
        <w:ind w:left="426"/>
        <w:jc w:val="both"/>
        <w:rPr>
          <w:rStyle w:val="Strong"/>
          <w:b w:val="0"/>
          <w:sz w:val="22"/>
          <w:szCs w:val="22"/>
          <w:lang w:val="en-GB"/>
        </w:rPr>
      </w:pPr>
      <w:r w:rsidRPr="00572187">
        <w:rPr>
          <w:rStyle w:val="Strong"/>
          <w:b w:val="0"/>
          <w:sz w:val="22"/>
          <w:szCs w:val="22"/>
          <w:lang w:val="en-GB"/>
        </w:rPr>
        <w:t>* Agreement on the withdrawal of the United Kingdom of Great Britain and Northern Ireland from the European Union and the European Atomic Energy Community.</w:t>
      </w:r>
    </w:p>
    <w:p w14:paraId="584796B4" w14:textId="77777777" w:rsidR="007D4A7F" w:rsidRPr="00572187" w:rsidRDefault="007D4A7F" w:rsidP="008767EC">
      <w:pPr>
        <w:pStyle w:val="PRAGHeading2"/>
        <w:numPr>
          <w:ilvl w:val="0"/>
          <w:numId w:val="0"/>
        </w:numPr>
        <w:ind w:left="426"/>
        <w:jc w:val="both"/>
        <w:rPr>
          <w:rStyle w:val="Strong"/>
          <w:b w:val="0"/>
          <w:sz w:val="22"/>
          <w:szCs w:val="22"/>
          <w:lang w:val="en-GB"/>
        </w:rPr>
      </w:pPr>
      <w:r w:rsidRPr="00572187">
        <w:rPr>
          <w:rStyle w:val="Strong"/>
          <w:b w:val="0"/>
          <w:sz w:val="22"/>
          <w:szCs w:val="22"/>
          <w:lang w:val="en-GB"/>
        </w:rPr>
        <w:t>** Regulation (EU) No 236/2014 of the European Parliament and of the Council of 11 March 2014 laying down common rules and procedures for the implementation of the Union's instruments for financing external action.</w:t>
      </w:r>
    </w:p>
    <w:p w14:paraId="4D6D5174" w14:textId="77777777" w:rsidR="007D4A7F" w:rsidRPr="00572187" w:rsidRDefault="007D4A7F" w:rsidP="008767EC">
      <w:pPr>
        <w:pStyle w:val="PRAGHeading2"/>
        <w:numPr>
          <w:ilvl w:val="0"/>
          <w:numId w:val="0"/>
        </w:numPr>
        <w:ind w:left="426"/>
        <w:jc w:val="both"/>
        <w:rPr>
          <w:rStyle w:val="Strong"/>
          <w:b w:val="0"/>
          <w:sz w:val="22"/>
          <w:szCs w:val="22"/>
          <w:lang w:val="en-GB"/>
        </w:rPr>
      </w:pPr>
      <w:r w:rsidRPr="00572187">
        <w:rPr>
          <w:rStyle w:val="Strong"/>
          <w:b w:val="0"/>
          <w:sz w:val="22"/>
          <w:szCs w:val="22"/>
          <w:lang w:val="en-GB"/>
        </w:rPr>
        <w:t>*** Annex IV to the ACP-EU Partnership Agreement, as revised by Decision 1/2014 of the ACP-EU Council of Ministers (OJ L196/40, 3.7.2014)</w:t>
      </w:r>
    </w:p>
    <w:p w14:paraId="68B23840" w14:textId="0569BEF7" w:rsidR="007D4A7F" w:rsidRDefault="007D4A7F" w:rsidP="008767EC">
      <w:pPr>
        <w:pStyle w:val="PRAGHeading2"/>
        <w:numPr>
          <w:ilvl w:val="0"/>
          <w:numId w:val="0"/>
        </w:numPr>
        <w:ind w:left="426"/>
        <w:jc w:val="both"/>
        <w:rPr>
          <w:rStyle w:val="Strong"/>
          <w:b w:val="0"/>
          <w:sz w:val="22"/>
          <w:szCs w:val="22"/>
          <w:lang w:val="en-GB"/>
        </w:rPr>
      </w:pPr>
      <w:r w:rsidRPr="00572187">
        <w:rPr>
          <w:rStyle w:val="Strong"/>
          <w:b w:val="0"/>
          <w:sz w:val="22"/>
          <w:szCs w:val="22"/>
          <w:lang w:val="en-GB"/>
        </w:rPr>
        <w:t>**** including the Overseas Countries and Territories having special relations with the United Kingdom, as laid down in Part Four and Annex II of the TFEU</w:t>
      </w:r>
      <w:r w:rsidR="00572187">
        <w:rPr>
          <w:rStyle w:val="Strong"/>
          <w:b w:val="0"/>
          <w:sz w:val="22"/>
          <w:szCs w:val="22"/>
          <w:lang w:val="en-GB"/>
        </w:rPr>
        <w:t>.</w:t>
      </w:r>
    </w:p>
    <w:p w14:paraId="5769803E" w14:textId="77777777" w:rsidR="00572187" w:rsidRPr="00572187" w:rsidRDefault="00572187" w:rsidP="007D4A7F">
      <w:pPr>
        <w:pStyle w:val="PRAGHeading2"/>
        <w:numPr>
          <w:ilvl w:val="0"/>
          <w:numId w:val="0"/>
        </w:numPr>
        <w:ind w:left="426"/>
        <w:rPr>
          <w:rStyle w:val="Strong"/>
          <w:b w:val="0"/>
          <w:sz w:val="22"/>
          <w:szCs w:val="22"/>
          <w:lang w:val="en-GB"/>
        </w:rPr>
      </w:pP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7132CBF6" w14:textId="276B81AC" w:rsidR="007D4A7F" w:rsidRPr="007D4A7F" w:rsidRDefault="007D4A7F" w:rsidP="00785B93">
      <w:pPr>
        <w:pStyle w:val="PRAGHeading2"/>
        <w:numPr>
          <w:ilvl w:val="0"/>
          <w:numId w:val="0"/>
        </w:numPr>
        <w:ind w:left="426"/>
        <w:rPr>
          <w:rStyle w:val="Strong"/>
          <w:b w:val="0"/>
          <w:sz w:val="22"/>
          <w:szCs w:val="22"/>
          <w:lang w:val="en-GB"/>
        </w:rPr>
      </w:pPr>
      <w:r w:rsidRPr="007D4A7F">
        <w:rPr>
          <w:rStyle w:val="Strong"/>
          <w:b w:val="0"/>
          <w:sz w:val="22"/>
          <w:szCs w:val="22"/>
          <w:lang w:val="en-GB"/>
        </w:rPr>
        <w:t>All eligible legal persons (as per item 4 above) or groupings of such persons (consortia) may apply. A consortium may be a permanent, legally-established grouping or a grouping which has been constituted informally for a specific tender procedure. All partners of a consortium (i.e., the leader and all other partners) are jointly and severally liable to the contracting authority.</w:t>
      </w:r>
    </w:p>
    <w:p w14:paraId="3AEE9BB8" w14:textId="44C78F15" w:rsidR="007D4A7F" w:rsidRPr="007D4A7F" w:rsidRDefault="007D4A7F" w:rsidP="007D4A7F">
      <w:pPr>
        <w:pStyle w:val="PRAGHeading2"/>
        <w:numPr>
          <w:ilvl w:val="0"/>
          <w:numId w:val="0"/>
        </w:numPr>
        <w:ind w:left="426"/>
        <w:rPr>
          <w:rStyle w:val="Strong"/>
          <w:b w:val="0"/>
          <w:sz w:val="22"/>
          <w:szCs w:val="22"/>
          <w:lang w:val="en-GB"/>
        </w:rPr>
      </w:pPr>
      <w:r w:rsidRPr="007D4A7F">
        <w:rPr>
          <w:rStyle w:val="Strong"/>
          <w:b w:val="0"/>
          <w:sz w:val="22"/>
          <w:szCs w:val="22"/>
          <w:lang w:val="en-GB"/>
        </w:rPr>
        <w:t xml:space="preserve">The participation of an ineligible natural or legal person will result in the automatic exclusion of </w:t>
      </w:r>
      <w:r w:rsidRPr="007D4A7F">
        <w:rPr>
          <w:rStyle w:val="Strong"/>
          <w:b w:val="0"/>
          <w:sz w:val="22"/>
          <w:szCs w:val="22"/>
          <w:lang w:val="en-GB"/>
        </w:rPr>
        <w:lastRenderedPageBreak/>
        <w:t>that person. In particular, if that ineligible person belongs to a consortium, the whole consortium will be excluded.</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418A0D3A" w14:textId="1BA3FF40" w:rsidR="007D4A7F" w:rsidRPr="00785B93" w:rsidRDefault="007D4A7F" w:rsidP="007D4A7F">
      <w:pPr>
        <w:pStyle w:val="PRAGHeading2"/>
        <w:numPr>
          <w:ilvl w:val="0"/>
          <w:numId w:val="0"/>
        </w:numPr>
        <w:ind w:left="426"/>
        <w:rPr>
          <w:rStyle w:val="Strong"/>
          <w:b w:val="0"/>
          <w:sz w:val="22"/>
          <w:szCs w:val="22"/>
          <w:lang w:val="en-GB"/>
        </w:rPr>
      </w:pPr>
      <w:r w:rsidRPr="00785B93">
        <w:rPr>
          <w:rStyle w:val="Strong"/>
          <w:b w:val="0"/>
          <w:sz w:val="22"/>
          <w:szCs w:val="22"/>
          <w:lang w:val="en-GB"/>
        </w:rPr>
        <w:t>No more than one tender can be submitted by a legal person whatever the form of participation (as an individual legal entity or as leader or member of a consortium submitting a tender). In the event that a legal person submits more than one tender, all tenders in which that person has participated will be excluded.</w:t>
      </w:r>
    </w:p>
    <w:p w14:paraId="47CD99A2" w14:textId="2AF682CA" w:rsidR="00AA22A5" w:rsidRPr="00785B93" w:rsidRDefault="00AA22A5" w:rsidP="00AC4ADC">
      <w:pPr>
        <w:pStyle w:val="PRAGHeading2"/>
        <w:ind w:left="426" w:hanging="426"/>
        <w:rPr>
          <w:rStyle w:val="Strong"/>
          <w:sz w:val="22"/>
          <w:szCs w:val="22"/>
          <w:lang w:val="en-GB"/>
        </w:rPr>
      </w:pPr>
      <w:r w:rsidRPr="00785B93">
        <w:rPr>
          <w:rStyle w:val="Strong"/>
          <w:sz w:val="22"/>
          <w:szCs w:val="22"/>
          <w:lang w:val="en-GB"/>
        </w:rPr>
        <w:t xml:space="preserve">Shortlist alliances prohibited </w:t>
      </w:r>
    </w:p>
    <w:p w14:paraId="09C3789B" w14:textId="0A78C1CF" w:rsidR="007D4A7F" w:rsidRPr="00785B93" w:rsidRDefault="007D4A7F" w:rsidP="007D4A7F">
      <w:pPr>
        <w:pStyle w:val="PRAGHeading2"/>
        <w:numPr>
          <w:ilvl w:val="0"/>
          <w:numId w:val="0"/>
        </w:numPr>
        <w:ind w:left="426"/>
        <w:rPr>
          <w:rStyle w:val="Strong"/>
          <w:b w:val="0"/>
          <w:sz w:val="22"/>
          <w:szCs w:val="22"/>
          <w:highlight w:val="lightGray"/>
          <w:lang w:val="en-GB"/>
        </w:rPr>
      </w:pPr>
      <w:r w:rsidRPr="00785B93">
        <w:rPr>
          <w:rStyle w:val="Strong"/>
          <w:b w:val="0"/>
          <w:sz w:val="22"/>
          <w:szCs w:val="22"/>
          <w:lang w:val="en-GB"/>
        </w:rPr>
        <w:t>Not applicable.</w:t>
      </w:r>
    </w:p>
    <w:p w14:paraId="4EB17759" w14:textId="77777777" w:rsidR="00AA22A5"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243C92D4" w14:textId="77777777" w:rsidR="007D4A7F" w:rsidRPr="00785B93" w:rsidRDefault="007D4A7F" w:rsidP="007D4A7F">
      <w:pPr>
        <w:pStyle w:val="PRAGHeading2"/>
        <w:numPr>
          <w:ilvl w:val="0"/>
          <w:numId w:val="0"/>
        </w:numPr>
        <w:ind w:left="426"/>
        <w:rPr>
          <w:rStyle w:val="Strong"/>
          <w:b w:val="0"/>
          <w:sz w:val="22"/>
          <w:szCs w:val="22"/>
          <w:lang w:val="en-GB"/>
        </w:rPr>
      </w:pPr>
      <w:r w:rsidRPr="00785B93">
        <w:rPr>
          <w:rStyle w:val="Strong"/>
          <w:b w:val="0"/>
          <w:sz w:val="22"/>
          <w:szCs w:val="22"/>
          <w:lang w:val="en-GB"/>
        </w:rPr>
        <w:t>As part of the tender, tenderers must submit a signed declaration, included in the tender form.</w:t>
      </w:r>
    </w:p>
    <w:p w14:paraId="55AFD3A7" w14:textId="42D9A329" w:rsidR="007D4A7F" w:rsidRPr="00785B93" w:rsidRDefault="007D4A7F" w:rsidP="007D4A7F">
      <w:pPr>
        <w:pStyle w:val="PRAGHeading2"/>
        <w:numPr>
          <w:ilvl w:val="0"/>
          <w:numId w:val="0"/>
        </w:numPr>
        <w:ind w:left="426"/>
        <w:rPr>
          <w:rStyle w:val="Strong"/>
          <w:b w:val="0"/>
          <w:sz w:val="22"/>
          <w:szCs w:val="22"/>
          <w:lang w:val="en-GB"/>
        </w:rPr>
      </w:pPr>
      <w:r w:rsidRPr="00785B93">
        <w:rPr>
          <w:rStyle w:val="Strong"/>
          <w:b w:val="0"/>
          <w:sz w:val="22"/>
          <w:szCs w:val="22"/>
          <w:lang w:val="en-GB"/>
        </w:rPr>
        <w:t>Tenderer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56C605D6" w14:textId="4641FC1B" w:rsidR="007A1A77" w:rsidRPr="009B1164" w:rsidRDefault="00AA22A5" w:rsidP="009B1164">
      <w:pPr>
        <w:pStyle w:val="Default"/>
        <w:spacing w:after="120"/>
        <w:ind w:left="426"/>
        <w:jc w:val="both"/>
        <w:rPr>
          <w:sz w:val="22"/>
          <w:szCs w:val="22"/>
        </w:rPr>
      </w:pPr>
      <w:r w:rsidRPr="00A20C84">
        <w:rPr>
          <w:rStyle w:val="Emphasis"/>
          <w:i w:val="0"/>
          <w:sz w:val="22"/>
          <w:szCs w:val="22"/>
        </w:rPr>
        <w:t xml:space="preserve">Sub-contracting is </w:t>
      </w:r>
      <w:r w:rsidR="00785B93">
        <w:rPr>
          <w:rStyle w:val="Emphasis"/>
          <w:i w:val="0"/>
          <w:sz w:val="22"/>
          <w:szCs w:val="22"/>
        </w:rPr>
        <w:t xml:space="preserve">not </w:t>
      </w:r>
      <w:r>
        <w:rPr>
          <w:rStyle w:val="Emphasis"/>
          <w:i w:val="0"/>
          <w:sz w:val="22"/>
          <w:szCs w:val="22"/>
        </w:rPr>
        <w:t>allowed</w:t>
      </w:r>
      <w:r w:rsidR="00590680">
        <w:rPr>
          <w:rStyle w:val="Emphasis"/>
          <w:i w:val="0"/>
          <w:sz w:val="22"/>
          <w:szCs w:val="22"/>
        </w:rPr>
        <w:t xml:space="preserve">. </w:t>
      </w:r>
    </w:p>
    <w:p w14:paraId="372C9DB2" w14:textId="21022F9C" w:rsidR="00AA22A5" w:rsidRPr="00785B93" w:rsidRDefault="00AA22A5" w:rsidP="00AC4ADC">
      <w:pPr>
        <w:pStyle w:val="PRAGHeading2"/>
        <w:ind w:left="426" w:hanging="426"/>
        <w:rPr>
          <w:rStyle w:val="Strong"/>
          <w:sz w:val="22"/>
          <w:szCs w:val="22"/>
          <w:lang w:val="en-GB"/>
        </w:rPr>
      </w:pPr>
      <w:r w:rsidRPr="00785B93">
        <w:rPr>
          <w:rStyle w:val="Strong"/>
          <w:sz w:val="22"/>
          <w:szCs w:val="22"/>
          <w:lang w:val="en-GB"/>
        </w:rPr>
        <w:t xml:space="preserve">Number of </w:t>
      </w:r>
      <w:r w:rsidR="00246FE9" w:rsidRPr="00785B93">
        <w:rPr>
          <w:rStyle w:val="Strong"/>
          <w:sz w:val="22"/>
          <w:szCs w:val="22"/>
          <w:lang w:val="en-GB"/>
        </w:rPr>
        <w:t>c</w:t>
      </w:r>
      <w:r w:rsidRPr="00785B93">
        <w:rPr>
          <w:rStyle w:val="Strong"/>
          <w:sz w:val="22"/>
          <w:szCs w:val="22"/>
          <w:lang w:val="en-GB"/>
        </w:rPr>
        <w:t xml:space="preserve">andidates to be short-listed </w:t>
      </w:r>
    </w:p>
    <w:p w14:paraId="6BE92A5E" w14:textId="16000FC5" w:rsidR="00785B93" w:rsidRPr="00785B93" w:rsidRDefault="00785B93" w:rsidP="00785B93">
      <w:pPr>
        <w:pStyle w:val="PRAGHeading2"/>
        <w:numPr>
          <w:ilvl w:val="0"/>
          <w:numId w:val="0"/>
        </w:numPr>
        <w:ind w:left="426"/>
        <w:rPr>
          <w:rStyle w:val="Strong"/>
          <w:b w:val="0"/>
          <w:sz w:val="22"/>
          <w:szCs w:val="22"/>
          <w:lang w:val="en-GB"/>
        </w:rPr>
      </w:pPr>
      <w:r w:rsidRPr="00785B93">
        <w:rPr>
          <w:rStyle w:val="Strong"/>
          <w:b w:val="0"/>
          <w:sz w:val="22"/>
          <w:szCs w:val="22"/>
          <w:lang w:val="en-GB"/>
        </w:rPr>
        <w:t>Not applicable.</w:t>
      </w:r>
    </w:p>
    <w:p w14:paraId="3AE2DE73" w14:textId="77777777" w:rsidR="00AA22A5" w:rsidRPr="00785B93" w:rsidRDefault="00AA22A5" w:rsidP="00AC4ADC">
      <w:pPr>
        <w:pStyle w:val="PRAGHeading2"/>
        <w:ind w:left="426" w:hanging="426"/>
        <w:rPr>
          <w:rStyle w:val="Strong"/>
          <w:sz w:val="22"/>
          <w:szCs w:val="22"/>
          <w:lang w:val="en-GB"/>
        </w:rPr>
      </w:pPr>
      <w:r w:rsidRPr="00785B93">
        <w:rPr>
          <w:rStyle w:val="Strong"/>
          <w:sz w:val="22"/>
          <w:szCs w:val="22"/>
          <w:lang w:val="en-GB"/>
        </w:rPr>
        <w:t xml:space="preserve">Provisional date of </w:t>
      </w:r>
      <w:r w:rsidR="00246FE9" w:rsidRPr="00785B93">
        <w:rPr>
          <w:rStyle w:val="Strong"/>
          <w:sz w:val="22"/>
          <w:szCs w:val="22"/>
          <w:lang w:val="en-GB"/>
        </w:rPr>
        <w:t>i</w:t>
      </w:r>
      <w:r w:rsidRPr="00785B93">
        <w:rPr>
          <w:rStyle w:val="Strong"/>
          <w:sz w:val="22"/>
          <w:szCs w:val="22"/>
          <w:lang w:val="en-GB"/>
        </w:rPr>
        <w:t xml:space="preserve">nvitation to tender </w:t>
      </w:r>
    </w:p>
    <w:p w14:paraId="2C7CBE51" w14:textId="44B7CC7D" w:rsidR="00AA22A5" w:rsidRPr="00572187" w:rsidRDefault="008077FB" w:rsidP="00AA22A5">
      <w:pPr>
        <w:pStyle w:val="PRAGHeading2"/>
        <w:numPr>
          <w:ilvl w:val="0"/>
          <w:numId w:val="0"/>
        </w:numPr>
        <w:ind w:left="426"/>
        <w:rPr>
          <w:lang w:val="en-GB"/>
        </w:rPr>
      </w:pPr>
      <w:r>
        <w:rPr>
          <w:lang w:val="en-GB"/>
        </w:rPr>
        <w:t>January</w:t>
      </w:r>
      <w:r w:rsidR="00A97AFD">
        <w:rPr>
          <w:lang w:val="en-GB"/>
        </w:rPr>
        <w:t xml:space="preserve"> </w:t>
      </w:r>
      <w:r>
        <w:rPr>
          <w:lang w:val="en-GB"/>
        </w:rPr>
        <w:t>07, 2022</w:t>
      </w:r>
      <w:r w:rsidR="009F3CD6">
        <w:rPr>
          <w:lang w:val="en-GB"/>
        </w:rPr>
        <w:t>.</w:t>
      </w:r>
    </w:p>
    <w:p w14:paraId="489DE96A" w14:textId="77777777" w:rsidR="00AA22A5" w:rsidRPr="00785B93" w:rsidRDefault="00AA22A5" w:rsidP="00AC4ADC">
      <w:pPr>
        <w:pStyle w:val="PRAGHeading2"/>
        <w:ind w:left="426" w:hanging="426"/>
        <w:rPr>
          <w:rStyle w:val="Strong"/>
          <w:sz w:val="22"/>
          <w:szCs w:val="22"/>
          <w:lang w:val="en-GB"/>
        </w:rPr>
      </w:pPr>
      <w:r w:rsidRPr="00785B93">
        <w:rPr>
          <w:rStyle w:val="Strong"/>
          <w:sz w:val="22"/>
          <w:szCs w:val="22"/>
          <w:lang w:val="en-GB"/>
        </w:rPr>
        <w:t xml:space="preserve">Provisional commencement date of the contract </w:t>
      </w:r>
    </w:p>
    <w:p w14:paraId="6D1065FD" w14:textId="352ADE04" w:rsidR="00AA22A5" w:rsidRDefault="008077FB" w:rsidP="00AA22A5">
      <w:pPr>
        <w:pStyle w:val="PRAGHeading2"/>
        <w:numPr>
          <w:ilvl w:val="0"/>
          <w:numId w:val="0"/>
        </w:numPr>
        <w:ind w:left="426"/>
        <w:rPr>
          <w:rStyle w:val="Emphasis"/>
          <w:i w:val="0"/>
          <w:sz w:val="22"/>
          <w:szCs w:val="22"/>
          <w:lang w:val="en-GB"/>
        </w:rPr>
      </w:pPr>
      <w:r>
        <w:rPr>
          <w:rStyle w:val="Emphasis"/>
          <w:i w:val="0"/>
          <w:sz w:val="22"/>
          <w:szCs w:val="22"/>
          <w:lang w:val="en-GB"/>
        </w:rPr>
        <w:t>January 0</w:t>
      </w:r>
      <w:r w:rsidR="00A97AFD">
        <w:rPr>
          <w:rStyle w:val="Emphasis"/>
          <w:i w:val="0"/>
          <w:sz w:val="22"/>
          <w:szCs w:val="22"/>
          <w:lang w:val="en-GB"/>
        </w:rPr>
        <w:t>7</w:t>
      </w:r>
      <w:r>
        <w:rPr>
          <w:rStyle w:val="Emphasis"/>
          <w:i w:val="0"/>
          <w:sz w:val="22"/>
          <w:szCs w:val="22"/>
          <w:lang w:val="en-GB"/>
        </w:rPr>
        <w:t>, 2022</w:t>
      </w:r>
      <w:r w:rsidR="009F3CD6">
        <w:rPr>
          <w:rStyle w:val="Emphasis"/>
          <w:i w:val="0"/>
          <w:sz w:val="22"/>
          <w:szCs w:val="22"/>
          <w:lang w:val="en-GB"/>
        </w:rPr>
        <w:t>.</w:t>
      </w:r>
    </w:p>
    <w:p w14:paraId="29259CFD" w14:textId="77777777" w:rsidR="00AA22A5" w:rsidRPr="00785B9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1AA4304F" w14:textId="3A78F0DA" w:rsidR="00785B93" w:rsidRPr="009F3CD6" w:rsidRDefault="00785B93" w:rsidP="00785B93">
      <w:pPr>
        <w:pStyle w:val="PRAGHeading2"/>
        <w:numPr>
          <w:ilvl w:val="0"/>
          <w:numId w:val="0"/>
        </w:numPr>
        <w:ind w:left="426"/>
        <w:rPr>
          <w:rStyle w:val="Strong"/>
          <w:b w:val="0"/>
          <w:sz w:val="22"/>
          <w:szCs w:val="22"/>
          <w:lang w:val="en-GB"/>
        </w:rPr>
      </w:pPr>
      <w:r w:rsidRPr="009F3CD6">
        <w:rPr>
          <w:rStyle w:val="Strong"/>
          <w:b w:val="0"/>
          <w:sz w:val="22"/>
          <w:szCs w:val="22"/>
          <w:lang w:val="en-GB"/>
        </w:rPr>
        <w:t>1 month</w:t>
      </w:r>
    </w:p>
    <w:p w14:paraId="786316E8" w14:textId="77777777" w:rsidR="00AA22A5" w:rsidRPr="00DD2F41" w:rsidRDefault="00AA22A5" w:rsidP="00AA22A5">
      <w:pPr>
        <w:keepNext/>
        <w:keepLines/>
        <w:rPr>
          <w:sz w:val="22"/>
          <w:szCs w:val="22"/>
          <w:lang w:val="en-GB"/>
        </w:rPr>
      </w:pPr>
      <w:r>
        <w:rPr>
          <w:noProof/>
          <w:snapToGrid/>
          <w:sz w:val="22"/>
          <w:szCs w:val="22"/>
          <w:lang w:val="en-GB" w:eastAsia="en-GB"/>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5560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77777777" w:rsidR="00AA22A5" w:rsidRDefault="002F7735" w:rsidP="00AA22A5">
      <w:pPr>
        <w:keepNext/>
        <w:keepLines/>
        <w:ind w:left="360"/>
        <w:jc w:val="center"/>
        <w:rPr>
          <w:rStyle w:val="Strong"/>
          <w:sz w:val="22"/>
          <w:szCs w:val="22"/>
          <w:lang w:val="en-GB"/>
        </w:rPr>
      </w:pPr>
      <w:r w:rsidRPr="00572187">
        <w:rPr>
          <w:rStyle w:val="Strong"/>
          <w:sz w:val="22"/>
          <w:szCs w:val="22"/>
          <w:lang w:val="en-GB"/>
        </w:rPr>
        <w:t>[</w:t>
      </w:r>
      <w:r w:rsidR="00AA22A5" w:rsidRPr="00572187">
        <w:rPr>
          <w:rStyle w:val="Strong"/>
          <w:sz w:val="22"/>
          <w:szCs w:val="22"/>
          <w:lang w:val="en-GB"/>
        </w:rPr>
        <w:t>SELECTION AND AWARD CRITERIA</w:t>
      </w:r>
    </w:p>
    <w:p w14:paraId="44CFC78C" w14:textId="77777777" w:rsidR="00572187" w:rsidRPr="00DD2F41" w:rsidRDefault="00572187" w:rsidP="00AA22A5">
      <w:pPr>
        <w:keepNext/>
        <w:keepLines/>
        <w:ind w:left="360"/>
        <w:jc w:val="center"/>
        <w:rPr>
          <w:rStyle w:val="Strong"/>
          <w:sz w:val="22"/>
          <w:szCs w:val="22"/>
          <w:lang w:val="en-GB"/>
        </w:rPr>
      </w:pPr>
    </w:p>
    <w:p w14:paraId="2945A4AD" w14:textId="77777777" w:rsidR="00AA22A5"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21E12C45" w14:textId="57C583F8" w:rsidR="00785B93" w:rsidRPr="00785B93" w:rsidRDefault="00785B93" w:rsidP="00785B93">
      <w:pPr>
        <w:pStyle w:val="PRAGHeading2"/>
        <w:numPr>
          <w:ilvl w:val="0"/>
          <w:numId w:val="0"/>
        </w:numPr>
        <w:ind w:left="426"/>
        <w:rPr>
          <w:rStyle w:val="Strong"/>
          <w:b w:val="0"/>
          <w:sz w:val="22"/>
          <w:szCs w:val="22"/>
          <w:lang w:val="en-GB"/>
        </w:rPr>
      </w:pPr>
      <w:r w:rsidRPr="00785B93">
        <w:rPr>
          <w:rStyle w:val="Strong"/>
          <w:b w:val="0"/>
          <w:sz w:val="22"/>
          <w:szCs w:val="22"/>
          <w:lang w:val="en-GB"/>
        </w:rPr>
        <w:t>The following selection criteria will be applied to the tenderers. In the case of tenders submitted by a consortium, these selection criteria will be applied to the consortium as a whole if not specified otherwise.</w:t>
      </w:r>
    </w:p>
    <w:p w14:paraId="131F858A" w14:textId="77777777" w:rsidR="00785B93" w:rsidRPr="00785B93" w:rsidRDefault="00785B93" w:rsidP="00785B93">
      <w:pPr>
        <w:pStyle w:val="PRAGHeading2"/>
        <w:numPr>
          <w:ilvl w:val="0"/>
          <w:numId w:val="0"/>
        </w:numPr>
        <w:ind w:left="426"/>
        <w:rPr>
          <w:rStyle w:val="Strong"/>
          <w:b w:val="0"/>
          <w:sz w:val="22"/>
          <w:szCs w:val="22"/>
          <w:lang w:val="en-GB"/>
        </w:rPr>
      </w:pPr>
    </w:p>
    <w:p w14:paraId="21D49A4E" w14:textId="77777777" w:rsidR="00785B93" w:rsidRPr="00785B93" w:rsidRDefault="00785B93" w:rsidP="00785B93">
      <w:pPr>
        <w:pStyle w:val="PRAGHeading2"/>
        <w:numPr>
          <w:ilvl w:val="0"/>
          <w:numId w:val="0"/>
        </w:numPr>
        <w:ind w:left="426"/>
        <w:rPr>
          <w:rStyle w:val="Strong"/>
          <w:b w:val="0"/>
          <w:sz w:val="22"/>
          <w:szCs w:val="22"/>
          <w:lang w:val="en-GB"/>
        </w:rPr>
      </w:pPr>
      <w:r w:rsidRPr="00785B93">
        <w:rPr>
          <w:rStyle w:val="Strong"/>
          <w:b w:val="0"/>
          <w:sz w:val="22"/>
          <w:szCs w:val="22"/>
          <w:lang w:val="en-GB"/>
        </w:rPr>
        <w:t xml:space="preserve">1) Economic and financial capacity of the tenderer (based on item 5 of the tender form). In case of tenderer being a public body, equivalent information should be provided. The reference period which will be </w:t>
      </w:r>
      <w:proofErr w:type="gramStart"/>
      <w:r w:rsidRPr="00785B93">
        <w:rPr>
          <w:rStyle w:val="Strong"/>
          <w:b w:val="0"/>
          <w:sz w:val="22"/>
          <w:szCs w:val="22"/>
          <w:lang w:val="en-GB"/>
        </w:rPr>
        <w:t>taken into account</w:t>
      </w:r>
      <w:proofErr w:type="gramEnd"/>
      <w:r w:rsidRPr="00785B93">
        <w:rPr>
          <w:rStyle w:val="Strong"/>
          <w:b w:val="0"/>
          <w:sz w:val="22"/>
          <w:szCs w:val="22"/>
          <w:lang w:val="en-GB"/>
        </w:rPr>
        <w:t xml:space="preserve"> will be the last three years for which accounts have been closed.</w:t>
      </w:r>
    </w:p>
    <w:p w14:paraId="743063E5" w14:textId="4EE9C2E6" w:rsidR="00785B93" w:rsidRPr="00785B93" w:rsidRDefault="00785B93" w:rsidP="00785B93">
      <w:pPr>
        <w:pStyle w:val="PRAGHeading2"/>
        <w:numPr>
          <w:ilvl w:val="0"/>
          <w:numId w:val="0"/>
        </w:numPr>
        <w:ind w:left="426"/>
        <w:rPr>
          <w:rStyle w:val="Strong"/>
          <w:b w:val="0"/>
          <w:sz w:val="22"/>
          <w:szCs w:val="22"/>
          <w:lang w:val="en-GB"/>
        </w:rPr>
      </w:pPr>
      <w:r w:rsidRPr="00785B93">
        <w:rPr>
          <w:rStyle w:val="Strong"/>
          <w:b w:val="0"/>
          <w:sz w:val="22"/>
          <w:szCs w:val="22"/>
          <w:lang w:val="en-GB"/>
        </w:rPr>
        <w:t>- the average annual turnover of the tenderer should be equal or over the value of the tenderers’ offer</w:t>
      </w:r>
    </w:p>
    <w:p w14:paraId="7F7545EB" w14:textId="77777777" w:rsidR="00785B93" w:rsidRPr="00785B93" w:rsidRDefault="00785B93" w:rsidP="00785B93">
      <w:pPr>
        <w:pStyle w:val="PRAGHeading2"/>
        <w:numPr>
          <w:ilvl w:val="0"/>
          <w:numId w:val="0"/>
        </w:numPr>
        <w:ind w:left="426"/>
        <w:rPr>
          <w:rStyle w:val="Strong"/>
          <w:b w:val="0"/>
          <w:sz w:val="22"/>
          <w:szCs w:val="22"/>
          <w:lang w:val="en-GB"/>
        </w:rPr>
      </w:pPr>
      <w:r w:rsidRPr="00785B93">
        <w:rPr>
          <w:rStyle w:val="Strong"/>
          <w:b w:val="0"/>
          <w:sz w:val="22"/>
          <w:szCs w:val="22"/>
          <w:lang w:val="en-GB"/>
        </w:rPr>
        <w:t>The supporting documents for these criteria may include but are not limited to income statement, annual financial report or equivalent official document in line with legislation.</w:t>
      </w:r>
    </w:p>
    <w:p w14:paraId="510840C8" w14:textId="77777777" w:rsidR="00785B93" w:rsidRPr="007456C9" w:rsidRDefault="00785B93" w:rsidP="007456C9">
      <w:pPr>
        <w:pStyle w:val="PRAGHeading2"/>
        <w:numPr>
          <w:ilvl w:val="0"/>
          <w:numId w:val="0"/>
        </w:numPr>
        <w:ind w:left="426"/>
        <w:jc w:val="both"/>
        <w:rPr>
          <w:rStyle w:val="Strong"/>
          <w:b w:val="0"/>
          <w:sz w:val="22"/>
          <w:szCs w:val="22"/>
          <w:lang w:val="en-GB"/>
        </w:rPr>
      </w:pPr>
      <w:r w:rsidRPr="00785B93">
        <w:rPr>
          <w:rStyle w:val="Strong"/>
          <w:sz w:val="22"/>
          <w:szCs w:val="22"/>
          <w:lang w:val="en-GB"/>
        </w:rPr>
        <w:t xml:space="preserve">2) Professional capacity of the tenderer </w:t>
      </w:r>
      <w:r w:rsidRPr="007456C9">
        <w:rPr>
          <w:rStyle w:val="Strong"/>
          <w:b w:val="0"/>
          <w:sz w:val="22"/>
          <w:szCs w:val="22"/>
          <w:lang w:val="en-GB"/>
        </w:rPr>
        <w:t>(based on items 6 and 7 of the tender form).</w:t>
      </w:r>
    </w:p>
    <w:p w14:paraId="44AA0E99" w14:textId="0498C433" w:rsidR="00785B93" w:rsidRPr="007456C9" w:rsidRDefault="00785B93" w:rsidP="007456C9">
      <w:pPr>
        <w:pStyle w:val="PRAGHeading2"/>
        <w:numPr>
          <w:ilvl w:val="0"/>
          <w:numId w:val="0"/>
        </w:numPr>
        <w:ind w:left="426"/>
        <w:jc w:val="both"/>
        <w:rPr>
          <w:rStyle w:val="Strong"/>
          <w:b w:val="0"/>
          <w:sz w:val="22"/>
          <w:szCs w:val="22"/>
          <w:lang w:val="en-GB"/>
        </w:rPr>
      </w:pPr>
      <w:r w:rsidRPr="007456C9">
        <w:rPr>
          <w:rStyle w:val="Strong"/>
          <w:b w:val="0"/>
          <w:sz w:val="22"/>
          <w:szCs w:val="22"/>
          <w:lang w:val="en-GB"/>
        </w:rPr>
        <w:t>- The reference period which will be taken int</w:t>
      </w:r>
      <w:r w:rsidR="00A97AFD">
        <w:rPr>
          <w:rStyle w:val="Strong"/>
          <w:b w:val="0"/>
          <w:sz w:val="22"/>
          <w:szCs w:val="22"/>
          <w:lang w:val="en-GB"/>
        </w:rPr>
        <w:t>o account will be the last 5</w:t>
      </w:r>
      <w:r w:rsidRPr="007456C9">
        <w:rPr>
          <w:rStyle w:val="Strong"/>
          <w:b w:val="0"/>
          <w:sz w:val="22"/>
          <w:szCs w:val="22"/>
          <w:lang w:val="en-GB"/>
        </w:rPr>
        <w:t xml:space="preserve"> years from submission deadline.</w:t>
      </w:r>
    </w:p>
    <w:p w14:paraId="39611EC9" w14:textId="2C5F9DF7" w:rsidR="00785B93" w:rsidRPr="007456C9" w:rsidRDefault="00785B93" w:rsidP="007456C9">
      <w:pPr>
        <w:pStyle w:val="PRAGHeading2"/>
        <w:numPr>
          <w:ilvl w:val="0"/>
          <w:numId w:val="0"/>
        </w:numPr>
        <w:ind w:left="426"/>
        <w:jc w:val="both"/>
        <w:rPr>
          <w:rStyle w:val="Strong"/>
          <w:b w:val="0"/>
          <w:sz w:val="22"/>
          <w:szCs w:val="22"/>
          <w:lang w:val="en-GB"/>
        </w:rPr>
      </w:pPr>
      <w:r w:rsidRPr="007456C9">
        <w:rPr>
          <w:rStyle w:val="Strong"/>
          <w:b w:val="0"/>
          <w:sz w:val="22"/>
          <w:szCs w:val="22"/>
          <w:lang w:val="en-GB"/>
        </w:rPr>
        <w:t xml:space="preserve">The supporting documents for these criteria may include but are not limited to employment records, </w:t>
      </w:r>
      <w:r w:rsidR="00A97AFD">
        <w:rPr>
          <w:rStyle w:val="Strong"/>
          <w:b w:val="0"/>
          <w:sz w:val="22"/>
          <w:szCs w:val="22"/>
          <w:lang w:val="en-GB"/>
        </w:rPr>
        <w:t xml:space="preserve">published experts works </w:t>
      </w:r>
      <w:r w:rsidRPr="007456C9">
        <w:rPr>
          <w:rStyle w:val="Strong"/>
          <w:b w:val="0"/>
          <w:sz w:val="22"/>
          <w:szCs w:val="22"/>
          <w:lang w:val="en-GB"/>
        </w:rPr>
        <w:t>or equivalent official document in line with legislation.</w:t>
      </w:r>
    </w:p>
    <w:p w14:paraId="02241B49" w14:textId="77777777" w:rsidR="00785B93" w:rsidRDefault="00785B93" w:rsidP="00785B93">
      <w:pPr>
        <w:pStyle w:val="PRAGHeading2"/>
        <w:numPr>
          <w:ilvl w:val="0"/>
          <w:numId w:val="0"/>
        </w:numPr>
        <w:ind w:left="426"/>
        <w:rPr>
          <w:rStyle w:val="Strong"/>
          <w:sz w:val="22"/>
          <w:szCs w:val="22"/>
          <w:lang w:val="en-GB"/>
        </w:rPr>
      </w:pPr>
    </w:p>
    <w:p w14:paraId="7FBEE176" w14:textId="7B877C58" w:rsidR="00785B93" w:rsidRPr="007456C9" w:rsidRDefault="00785B93" w:rsidP="007456C9">
      <w:pPr>
        <w:pStyle w:val="PRAGHeading2"/>
        <w:numPr>
          <w:ilvl w:val="0"/>
          <w:numId w:val="0"/>
        </w:numPr>
        <w:ind w:left="426"/>
        <w:jc w:val="both"/>
        <w:rPr>
          <w:rStyle w:val="Strong"/>
          <w:b w:val="0"/>
          <w:sz w:val="22"/>
          <w:szCs w:val="22"/>
          <w:lang w:val="en-GB"/>
        </w:rPr>
      </w:pPr>
      <w:r w:rsidRPr="00785B93">
        <w:rPr>
          <w:rStyle w:val="Strong"/>
          <w:sz w:val="22"/>
          <w:szCs w:val="22"/>
          <w:lang w:val="en-GB"/>
        </w:rPr>
        <w:t xml:space="preserve">3) Technical capacity of tenderer </w:t>
      </w:r>
      <w:r w:rsidRPr="007456C9">
        <w:rPr>
          <w:rStyle w:val="Strong"/>
          <w:b w:val="0"/>
          <w:sz w:val="22"/>
          <w:szCs w:val="22"/>
          <w:lang w:val="en-GB"/>
        </w:rPr>
        <w:t>(based on item 8 of the tender form). The reference period which will be taken int</w:t>
      </w:r>
      <w:r w:rsidR="00A97AFD">
        <w:rPr>
          <w:rStyle w:val="Strong"/>
          <w:b w:val="0"/>
          <w:sz w:val="22"/>
          <w:szCs w:val="22"/>
          <w:lang w:val="en-GB"/>
        </w:rPr>
        <w:t>o account will be the last 5</w:t>
      </w:r>
      <w:r w:rsidRPr="007456C9">
        <w:rPr>
          <w:rStyle w:val="Strong"/>
          <w:b w:val="0"/>
          <w:sz w:val="22"/>
          <w:szCs w:val="22"/>
          <w:lang w:val="en-GB"/>
        </w:rPr>
        <w:t xml:space="preserve"> years from submission deadline</w:t>
      </w:r>
    </w:p>
    <w:p w14:paraId="58DC72F6" w14:textId="6FA6EB6C" w:rsidR="00785B93" w:rsidRPr="007456C9" w:rsidRDefault="007456C9" w:rsidP="007456C9">
      <w:pPr>
        <w:pStyle w:val="PRAGHeading2"/>
        <w:numPr>
          <w:ilvl w:val="0"/>
          <w:numId w:val="0"/>
        </w:numPr>
        <w:ind w:left="426"/>
        <w:jc w:val="both"/>
        <w:rPr>
          <w:rStyle w:val="Strong"/>
          <w:b w:val="0"/>
          <w:sz w:val="22"/>
          <w:szCs w:val="22"/>
          <w:lang w:val="en-GB"/>
        </w:rPr>
      </w:pPr>
      <w:r w:rsidRPr="007456C9">
        <w:rPr>
          <w:rStyle w:val="Strong"/>
          <w:b w:val="0"/>
          <w:sz w:val="22"/>
          <w:szCs w:val="22"/>
          <w:lang w:val="en-GB"/>
        </w:rPr>
        <w:t xml:space="preserve">- </w:t>
      </w:r>
      <w:r w:rsidR="00785B93" w:rsidRPr="007456C9">
        <w:rPr>
          <w:rStyle w:val="Strong"/>
          <w:b w:val="0"/>
          <w:sz w:val="22"/>
          <w:szCs w:val="22"/>
          <w:lang w:val="en-GB"/>
        </w:rPr>
        <w:t>The tenderer implemente</w:t>
      </w:r>
      <w:r w:rsidR="00572187">
        <w:rPr>
          <w:rStyle w:val="Strong"/>
          <w:b w:val="0"/>
          <w:sz w:val="22"/>
          <w:szCs w:val="22"/>
          <w:lang w:val="en-GB"/>
        </w:rPr>
        <w:t xml:space="preserve">d at least one </w:t>
      </w:r>
      <w:r w:rsidR="00785B93" w:rsidRPr="007456C9">
        <w:rPr>
          <w:rStyle w:val="Strong"/>
          <w:b w:val="0"/>
          <w:sz w:val="22"/>
          <w:szCs w:val="22"/>
          <w:lang w:val="en-GB"/>
        </w:rPr>
        <w:t>project in value equal or over the value of the tender during the reference period. In case a tenderer has implemented the above project in a consortium, the percentage that the tenderer carried out must be at least 70% and only the portion carried out by the candidate will be taken into consideration.</w:t>
      </w:r>
    </w:p>
    <w:p w14:paraId="3E375E17" w14:textId="1C333464" w:rsidR="00785B93" w:rsidRDefault="00785B93" w:rsidP="007456C9">
      <w:pPr>
        <w:pStyle w:val="PRAGHeading2"/>
        <w:numPr>
          <w:ilvl w:val="0"/>
          <w:numId w:val="0"/>
        </w:numPr>
        <w:ind w:left="426"/>
        <w:jc w:val="both"/>
        <w:rPr>
          <w:rStyle w:val="Strong"/>
          <w:b w:val="0"/>
          <w:sz w:val="22"/>
          <w:szCs w:val="22"/>
          <w:lang w:val="en-GB"/>
        </w:rPr>
      </w:pPr>
      <w:r w:rsidRPr="007456C9">
        <w:rPr>
          <w:rStyle w:val="Strong"/>
          <w:b w:val="0"/>
          <w:sz w:val="22"/>
          <w:szCs w:val="22"/>
          <w:lang w:val="en-GB"/>
        </w:rPr>
        <w:t xml:space="preserve">The supporting documents for these criteria may include but are not limited to appropriate professional certificate, professional references, letter of satisfaction by previous contractor, previous </w:t>
      </w:r>
      <w:proofErr w:type="gramStart"/>
      <w:r w:rsidRPr="007456C9">
        <w:rPr>
          <w:rStyle w:val="Strong"/>
          <w:b w:val="0"/>
          <w:sz w:val="22"/>
          <w:szCs w:val="22"/>
          <w:lang w:val="en-GB"/>
        </w:rPr>
        <w:t>contracts</w:t>
      </w:r>
      <w:proofErr w:type="gramEnd"/>
      <w:r w:rsidRPr="007456C9">
        <w:rPr>
          <w:rStyle w:val="Strong"/>
          <w:b w:val="0"/>
          <w:sz w:val="22"/>
          <w:szCs w:val="22"/>
          <w:lang w:val="en-GB"/>
        </w:rPr>
        <w:t xml:space="preserve"> or equivalent official document in line with legislation.</w:t>
      </w:r>
    </w:p>
    <w:p w14:paraId="71097583" w14:textId="77777777" w:rsidR="007456C9" w:rsidRDefault="007456C9" w:rsidP="007456C9">
      <w:pPr>
        <w:pStyle w:val="PRAGHeading2"/>
        <w:numPr>
          <w:ilvl w:val="0"/>
          <w:numId w:val="0"/>
        </w:numPr>
        <w:ind w:left="426"/>
        <w:jc w:val="both"/>
        <w:rPr>
          <w:rStyle w:val="Strong"/>
          <w:b w:val="0"/>
          <w:sz w:val="22"/>
          <w:szCs w:val="22"/>
          <w:lang w:val="en-GB"/>
        </w:rPr>
      </w:pPr>
    </w:p>
    <w:p w14:paraId="2A379FF5" w14:textId="0A82A632" w:rsidR="007456C9" w:rsidRPr="007456C9" w:rsidRDefault="007456C9" w:rsidP="007456C9">
      <w:pPr>
        <w:pStyle w:val="PRAGHeading2"/>
        <w:ind w:left="426" w:hanging="426"/>
        <w:jc w:val="both"/>
        <w:rPr>
          <w:rStyle w:val="Strong"/>
          <w:sz w:val="22"/>
          <w:szCs w:val="22"/>
          <w:lang w:val="en-GB"/>
        </w:rPr>
      </w:pPr>
      <w:r w:rsidRPr="007456C9">
        <w:rPr>
          <w:rStyle w:val="Strong"/>
          <w:sz w:val="22"/>
          <w:szCs w:val="22"/>
          <w:lang w:val="en-GB"/>
        </w:rPr>
        <w:t>Award criteria</w:t>
      </w:r>
    </w:p>
    <w:p w14:paraId="12EE1276" w14:textId="33004250" w:rsidR="007456C9" w:rsidRPr="007456C9" w:rsidRDefault="007456C9" w:rsidP="007456C9">
      <w:pPr>
        <w:pStyle w:val="PRAGHeading2"/>
        <w:numPr>
          <w:ilvl w:val="0"/>
          <w:numId w:val="0"/>
        </w:numPr>
        <w:ind w:left="426"/>
        <w:jc w:val="both"/>
        <w:rPr>
          <w:rStyle w:val="Strong"/>
          <w:b w:val="0"/>
          <w:sz w:val="22"/>
          <w:szCs w:val="22"/>
          <w:lang w:val="en-GB"/>
        </w:rPr>
      </w:pPr>
      <w:r w:rsidRPr="007456C9">
        <w:rPr>
          <w:rStyle w:val="Strong"/>
          <w:b w:val="0"/>
          <w:sz w:val="22"/>
          <w:szCs w:val="22"/>
          <w:lang w:val="en-GB"/>
        </w:rPr>
        <w:t>Best price-quality ratio.</w:t>
      </w:r>
    </w:p>
    <w:p w14:paraId="02A922CD" w14:textId="77777777" w:rsidR="00AA22A5" w:rsidRPr="00DD2F41" w:rsidRDefault="00AA22A5" w:rsidP="00AA22A5">
      <w:pPr>
        <w:rPr>
          <w:sz w:val="22"/>
          <w:szCs w:val="22"/>
          <w:lang w:val="en-GB"/>
        </w:rPr>
      </w:pPr>
      <w:r>
        <w:rPr>
          <w:noProof/>
          <w:snapToGrid/>
          <w:sz w:val="22"/>
          <w:szCs w:val="22"/>
          <w:lang w:val="en-GB" w:eastAsia="en-GB"/>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588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558B38" w14:textId="11DBBD24" w:rsidR="007456C9" w:rsidRPr="007456C9" w:rsidRDefault="007456C9" w:rsidP="007456C9">
      <w:pPr>
        <w:pStyle w:val="PRAGHeading2"/>
        <w:tabs>
          <w:tab w:val="clear" w:pos="567"/>
          <w:tab w:val="num" w:pos="426"/>
        </w:tabs>
        <w:ind w:left="426" w:hanging="426"/>
        <w:jc w:val="both"/>
        <w:rPr>
          <w:b/>
          <w:sz w:val="22"/>
          <w:szCs w:val="22"/>
          <w:lang w:val="en-US"/>
        </w:rPr>
      </w:pPr>
      <w:r w:rsidRPr="007456C9">
        <w:rPr>
          <w:b/>
          <w:bCs/>
          <w:sz w:val="22"/>
          <w:szCs w:val="22"/>
          <w:lang w:val="en-US"/>
        </w:rPr>
        <w:t xml:space="preserve">Tender format and details to be provided </w:t>
      </w:r>
    </w:p>
    <w:p w14:paraId="52CAA235" w14:textId="10D79A6E" w:rsidR="007456C9" w:rsidRPr="00572187" w:rsidRDefault="007456C9" w:rsidP="007456C9">
      <w:pPr>
        <w:pStyle w:val="PRAGHeading2"/>
        <w:numPr>
          <w:ilvl w:val="0"/>
          <w:numId w:val="0"/>
        </w:numPr>
        <w:ind w:left="426"/>
        <w:jc w:val="both"/>
        <w:rPr>
          <w:sz w:val="22"/>
          <w:szCs w:val="22"/>
          <w:lang w:val="en-US"/>
        </w:rPr>
      </w:pPr>
      <w:r w:rsidRPr="00572187">
        <w:rPr>
          <w:sz w:val="22"/>
          <w:szCs w:val="22"/>
          <w:lang w:val="en-US"/>
        </w:rPr>
        <w:t xml:space="preserve">Tenders must be submitted using the standard tender form for open procedures, the format and instructions of which must be strictly observed. The tender form is available from the following </w:t>
      </w:r>
      <w:r w:rsidR="00A97AFD">
        <w:rPr>
          <w:sz w:val="22"/>
          <w:szCs w:val="22"/>
          <w:lang w:val="en-US"/>
        </w:rPr>
        <w:t>internet address: www.</w:t>
      </w:r>
      <w:r w:rsidR="00C54F37">
        <w:rPr>
          <w:sz w:val="22"/>
          <w:szCs w:val="22"/>
          <w:lang w:val="en-US"/>
        </w:rPr>
        <w:t>upfbih.ba</w:t>
      </w:r>
      <w:r w:rsidRPr="00572187">
        <w:rPr>
          <w:sz w:val="22"/>
          <w:szCs w:val="22"/>
          <w:lang w:val="en-US"/>
        </w:rPr>
        <w:t xml:space="preserve"> under the zip file called Tend</w:t>
      </w:r>
      <w:r w:rsidR="00572187">
        <w:rPr>
          <w:sz w:val="22"/>
          <w:szCs w:val="22"/>
          <w:lang w:val="en-US"/>
        </w:rPr>
        <w:t>er Dossier EISE/TEN/NO2</w:t>
      </w:r>
      <w:r w:rsidRPr="00572187">
        <w:rPr>
          <w:sz w:val="22"/>
          <w:szCs w:val="22"/>
          <w:lang w:val="en-US"/>
        </w:rPr>
        <w:t xml:space="preserve">. </w:t>
      </w:r>
    </w:p>
    <w:p w14:paraId="3D22E58D" w14:textId="7D0A7491" w:rsidR="007456C9" w:rsidRPr="007456C9" w:rsidRDefault="007456C9" w:rsidP="007456C9">
      <w:pPr>
        <w:pStyle w:val="PRAGHeading2"/>
        <w:tabs>
          <w:tab w:val="clear" w:pos="567"/>
          <w:tab w:val="num" w:pos="426"/>
        </w:tabs>
        <w:ind w:hanging="567"/>
        <w:rPr>
          <w:b/>
          <w:sz w:val="22"/>
          <w:szCs w:val="22"/>
          <w:lang w:val="en-US"/>
        </w:rPr>
      </w:pPr>
      <w:r w:rsidRPr="007456C9">
        <w:rPr>
          <w:b/>
          <w:sz w:val="22"/>
          <w:szCs w:val="22"/>
          <w:lang w:val="en-US"/>
        </w:rPr>
        <w:t>How tenders may be submitted</w:t>
      </w:r>
    </w:p>
    <w:p w14:paraId="6EC0676E" w14:textId="77777777" w:rsidR="007456C9" w:rsidRPr="00572187" w:rsidRDefault="007456C9" w:rsidP="007456C9">
      <w:pPr>
        <w:pStyle w:val="PRAGHeading2"/>
        <w:numPr>
          <w:ilvl w:val="0"/>
          <w:numId w:val="0"/>
        </w:numPr>
        <w:ind w:left="426"/>
        <w:rPr>
          <w:sz w:val="22"/>
          <w:szCs w:val="22"/>
          <w:lang w:val="en-US"/>
        </w:rPr>
      </w:pPr>
      <w:r w:rsidRPr="00572187">
        <w:rPr>
          <w:sz w:val="22"/>
          <w:szCs w:val="22"/>
          <w:lang w:val="en-US"/>
        </w:rPr>
        <w:t>Tenders must be submitted in English exclusively to the contracting authority, using the means specified in point 8 of the instructions to tenderers.</w:t>
      </w:r>
    </w:p>
    <w:p w14:paraId="664CE6C9" w14:textId="77777777" w:rsidR="007456C9" w:rsidRPr="00572187" w:rsidRDefault="007456C9" w:rsidP="007456C9">
      <w:pPr>
        <w:pStyle w:val="PRAGHeading2"/>
        <w:numPr>
          <w:ilvl w:val="0"/>
          <w:numId w:val="0"/>
        </w:numPr>
        <w:ind w:left="426"/>
        <w:rPr>
          <w:sz w:val="22"/>
          <w:szCs w:val="22"/>
          <w:lang w:val="en-US"/>
        </w:rPr>
      </w:pPr>
      <w:r w:rsidRPr="00572187">
        <w:rPr>
          <w:sz w:val="22"/>
          <w:szCs w:val="22"/>
          <w:lang w:val="en-US"/>
        </w:rPr>
        <w:t>Tenders submitted by any other means will not be considered.</w:t>
      </w:r>
    </w:p>
    <w:p w14:paraId="1985FE90" w14:textId="44839236" w:rsidR="007456C9" w:rsidRPr="00572187" w:rsidRDefault="007456C9" w:rsidP="007456C9">
      <w:pPr>
        <w:pStyle w:val="PRAGHeading2"/>
        <w:numPr>
          <w:ilvl w:val="0"/>
          <w:numId w:val="0"/>
        </w:numPr>
        <w:ind w:left="426"/>
        <w:rPr>
          <w:sz w:val="22"/>
          <w:szCs w:val="22"/>
          <w:lang w:val="en-US"/>
        </w:rPr>
      </w:pPr>
      <w:r w:rsidRPr="00572187">
        <w:rPr>
          <w:sz w:val="22"/>
          <w:szCs w:val="22"/>
          <w:lang w:val="en-US"/>
        </w:rPr>
        <w:t>By submitting a tender, the tenderers accept to receive notification of the outcome of the procedure by electronic means.</w:t>
      </w:r>
    </w:p>
    <w:p w14:paraId="477039B2" w14:textId="2473224B" w:rsidR="007456C9" w:rsidRPr="00572187" w:rsidRDefault="007456C9" w:rsidP="007456C9">
      <w:pPr>
        <w:pStyle w:val="PRAGHeading2"/>
        <w:ind w:hanging="567"/>
        <w:rPr>
          <w:b/>
          <w:sz w:val="22"/>
          <w:szCs w:val="22"/>
          <w:lang w:val="en-GB"/>
        </w:rPr>
      </w:pPr>
      <w:r w:rsidRPr="00572187">
        <w:rPr>
          <w:b/>
          <w:sz w:val="22"/>
          <w:szCs w:val="22"/>
          <w:lang w:val="en-GB"/>
        </w:rPr>
        <w:t>Deadline for receipt of tenders</w:t>
      </w:r>
    </w:p>
    <w:p w14:paraId="068CE86E" w14:textId="6B60A05B" w:rsidR="007456C9" w:rsidRPr="00572187" w:rsidRDefault="007456C9" w:rsidP="007456C9">
      <w:pPr>
        <w:pStyle w:val="PRAGHeading2"/>
        <w:numPr>
          <w:ilvl w:val="0"/>
          <w:numId w:val="0"/>
        </w:numPr>
        <w:ind w:left="567"/>
        <w:rPr>
          <w:sz w:val="22"/>
          <w:szCs w:val="22"/>
          <w:lang w:val="en-GB"/>
        </w:rPr>
      </w:pPr>
      <w:r w:rsidRPr="00572187">
        <w:rPr>
          <w:sz w:val="22"/>
          <w:szCs w:val="22"/>
          <w:lang w:val="en-GB"/>
        </w:rPr>
        <w:t>The deadline for receipt of tenders is specified in point 2 of the instruction to tenderers.</w:t>
      </w:r>
    </w:p>
    <w:p w14:paraId="395C01CE" w14:textId="217FE89F" w:rsidR="007456C9" w:rsidRPr="00572187" w:rsidRDefault="007456C9" w:rsidP="007456C9">
      <w:pPr>
        <w:pStyle w:val="PRAGHeading2"/>
        <w:ind w:hanging="567"/>
        <w:rPr>
          <w:b/>
          <w:sz w:val="22"/>
          <w:szCs w:val="22"/>
          <w:lang w:val="en-GB"/>
        </w:rPr>
      </w:pPr>
      <w:r w:rsidRPr="00572187">
        <w:rPr>
          <w:b/>
          <w:sz w:val="22"/>
          <w:szCs w:val="22"/>
          <w:lang w:val="en-GB"/>
        </w:rPr>
        <w:t>Clarifications on the contract notice</w:t>
      </w:r>
    </w:p>
    <w:p w14:paraId="16C38E01" w14:textId="3B81CF47" w:rsidR="007456C9" w:rsidRPr="00572187" w:rsidRDefault="007456C9" w:rsidP="007456C9">
      <w:pPr>
        <w:pStyle w:val="PRAGHeading2"/>
        <w:numPr>
          <w:ilvl w:val="0"/>
          <w:numId w:val="0"/>
        </w:numPr>
        <w:ind w:left="567"/>
        <w:rPr>
          <w:sz w:val="22"/>
          <w:szCs w:val="22"/>
          <w:lang w:val="en-GB"/>
        </w:rPr>
      </w:pPr>
      <w:r w:rsidRPr="00572187">
        <w:rPr>
          <w:sz w:val="22"/>
          <w:szCs w:val="22"/>
          <w:lang w:val="en-GB"/>
        </w:rPr>
        <w:t xml:space="preserve">Clarifications may be sought from the contracting authority at the following email address </w:t>
      </w:r>
      <w:r w:rsidR="008077FB">
        <w:rPr>
          <w:sz w:val="22"/>
          <w:szCs w:val="22"/>
          <w:lang w:val="en-GB"/>
        </w:rPr>
        <w:t>info@upfbih.ba</w:t>
      </w:r>
      <w:r w:rsidR="00A97AFD">
        <w:rPr>
          <w:sz w:val="22"/>
          <w:szCs w:val="22"/>
          <w:lang w:val="en-GB"/>
        </w:rPr>
        <w:t xml:space="preserve"> till December </w:t>
      </w:r>
      <w:r w:rsidR="008077FB">
        <w:rPr>
          <w:sz w:val="22"/>
          <w:szCs w:val="22"/>
          <w:lang w:val="en-GB"/>
        </w:rPr>
        <w:t>24</w:t>
      </w:r>
      <w:r w:rsidR="00A97AFD">
        <w:rPr>
          <w:sz w:val="22"/>
          <w:szCs w:val="22"/>
          <w:lang w:val="en-GB"/>
        </w:rPr>
        <w:t>,</w:t>
      </w:r>
      <w:r w:rsidRPr="00572187">
        <w:rPr>
          <w:sz w:val="22"/>
          <w:szCs w:val="22"/>
          <w:lang w:val="en-GB"/>
        </w:rPr>
        <w:t xml:space="preserve"> 2021.</w:t>
      </w:r>
    </w:p>
    <w:p w14:paraId="3B027BD4" w14:textId="033A0FDE" w:rsidR="007456C9" w:rsidRPr="00572187" w:rsidRDefault="007456C9" w:rsidP="007456C9">
      <w:pPr>
        <w:pStyle w:val="PRAGHeading2"/>
        <w:tabs>
          <w:tab w:val="clear" w:pos="567"/>
          <w:tab w:val="num" w:pos="0"/>
        </w:tabs>
        <w:ind w:hanging="567"/>
        <w:rPr>
          <w:rStyle w:val="Strong"/>
          <w:b w:val="0"/>
          <w:sz w:val="22"/>
          <w:szCs w:val="22"/>
          <w:lang w:val="en-GB"/>
        </w:rPr>
      </w:pPr>
      <w:r w:rsidRPr="00572187">
        <w:rPr>
          <w:rStyle w:val="Strong"/>
          <w:sz w:val="22"/>
          <w:szCs w:val="22"/>
          <w:lang w:val="en-GB"/>
        </w:rPr>
        <w:t xml:space="preserve"> Alteration or withdrawal of tenders</w:t>
      </w:r>
    </w:p>
    <w:p w14:paraId="52F7CF5A" w14:textId="77777777" w:rsidR="007456C9" w:rsidRPr="007456C9" w:rsidRDefault="007456C9" w:rsidP="007456C9">
      <w:pPr>
        <w:pStyle w:val="PRAGHeading2"/>
        <w:numPr>
          <w:ilvl w:val="0"/>
          <w:numId w:val="0"/>
        </w:numPr>
        <w:ind w:left="567"/>
        <w:rPr>
          <w:rStyle w:val="Strong"/>
          <w:b w:val="0"/>
          <w:sz w:val="22"/>
          <w:szCs w:val="22"/>
          <w:lang w:val="en-GB"/>
        </w:rPr>
      </w:pPr>
      <w:r w:rsidRPr="007456C9">
        <w:rPr>
          <w:rStyle w:val="Strong"/>
          <w:b w:val="0"/>
          <w:sz w:val="22"/>
          <w:szCs w:val="22"/>
          <w:lang w:val="en-GB"/>
        </w:rPr>
        <w:t>Tenderers may alter or withdraw their tenders by written notification prior to the deadline for submission of tenders. No tender may be altered after this deadline.</w:t>
      </w:r>
    </w:p>
    <w:p w14:paraId="02676CB7" w14:textId="07DA9899" w:rsidR="007456C9" w:rsidRPr="007456C9" w:rsidRDefault="007456C9" w:rsidP="007456C9">
      <w:pPr>
        <w:pStyle w:val="PRAGHeading2"/>
        <w:numPr>
          <w:ilvl w:val="0"/>
          <w:numId w:val="0"/>
        </w:numPr>
        <w:ind w:left="567"/>
        <w:rPr>
          <w:rStyle w:val="Strong"/>
          <w:b w:val="0"/>
          <w:sz w:val="22"/>
          <w:szCs w:val="22"/>
          <w:highlight w:val="lightGray"/>
          <w:lang w:val="en-GB"/>
        </w:rPr>
      </w:pPr>
      <w:r w:rsidRPr="007456C9">
        <w:rPr>
          <w:rStyle w:val="Strong"/>
          <w:b w:val="0"/>
          <w:sz w:val="22"/>
          <w:szCs w:val="22"/>
          <w:lang w:val="en-GB"/>
        </w:rPr>
        <w:t>Any such notification of alteration or withdrawal shall be prepared and submitted in accordance with point 9 of the instructions to tenderers. The outer envelope (and the relevant inner envelope if used) must be marked ‘Alteration’ or ‘Withdrawal’ as appropriate.</w:t>
      </w:r>
    </w:p>
    <w:p w14:paraId="3621AE71" w14:textId="05DE1C2F" w:rsidR="00921F30" w:rsidRPr="00921F30" w:rsidRDefault="00921F30" w:rsidP="00921F30">
      <w:pPr>
        <w:pStyle w:val="PRAGHeading2"/>
        <w:tabs>
          <w:tab w:val="clear" w:pos="567"/>
          <w:tab w:val="num" w:pos="426"/>
        </w:tabs>
        <w:ind w:hanging="567"/>
        <w:rPr>
          <w:sz w:val="22"/>
          <w:szCs w:val="22"/>
          <w:lang w:val="en-GB"/>
        </w:rPr>
      </w:pPr>
      <w:r w:rsidRPr="00921F30">
        <w:rPr>
          <w:sz w:val="22"/>
          <w:szCs w:val="22"/>
          <w:lang w:val="en-GB"/>
        </w:rPr>
        <w:t>Language of the procedure</w:t>
      </w:r>
    </w:p>
    <w:p w14:paraId="10036B42" w14:textId="14803336" w:rsidR="00921F30" w:rsidRPr="00921F30" w:rsidRDefault="00921F30" w:rsidP="00921F30">
      <w:pPr>
        <w:pStyle w:val="PRAGHeading2"/>
        <w:numPr>
          <w:ilvl w:val="0"/>
          <w:numId w:val="0"/>
        </w:numPr>
        <w:ind w:left="426"/>
        <w:rPr>
          <w:sz w:val="22"/>
          <w:szCs w:val="22"/>
          <w:lang w:val="en-GB"/>
        </w:rPr>
      </w:pPr>
      <w:r w:rsidRPr="00921F30">
        <w:rPr>
          <w:sz w:val="22"/>
          <w:szCs w:val="22"/>
          <w:lang w:val="en-GB"/>
        </w:rPr>
        <w:t>All written communications for this tender procedure and contract must be in English.</w:t>
      </w:r>
    </w:p>
    <w:p w14:paraId="33399BA5" w14:textId="0AB5FF79" w:rsidR="00001895" w:rsidRPr="00921F30" w:rsidRDefault="00921F30" w:rsidP="00921F30">
      <w:pPr>
        <w:pStyle w:val="PRAGHeading2"/>
        <w:tabs>
          <w:tab w:val="clear" w:pos="567"/>
        </w:tabs>
        <w:ind w:left="0"/>
        <w:rPr>
          <w:rStyle w:val="Strong"/>
          <w:sz w:val="22"/>
          <w:szCs w:val="22"/>
          <w:lang w:val="en-GB"/>
        </w:rPr>
      </w:pPr>
      <w:r w:rsidRPr="00921F30">
        <w:rPr>
          <w:rStyle w:val="Strong"/>
          <w:sz w:val="22"/>
          <w:szCs w:val="22"/>
          <w:lang w:val="en-GB"/>
        </w:rPr>
        <w:t>Legal basis</w:t>
      </w:r>
    </w:p>
    <w:p w14:paraId="7EB159D0" w14:textId="4DA66584" w:rsidR="00921F30" w:rsidRDefault="00921F30" w:rsidP="00921F30">
      <w:pPr>
        <w:pStyle w:val="PRAGHeading2"/>
        <w:numPr>
          <w:ilvl w:val="0"/>
          <w:numId w:val="0"/>
        </w:numPr>
        <w:ind w:left="426"/>
        <w:rPr>
          <w:rStyle w:val="Strong"/>
          <w:b w:val="0"/>
          <w:sz w:val="22"/>
          <w:szCs w:val="22"/>
          <w:lang w:val="en-GB"/>
        </w:rPr>
      </w:pPr>
      <w:r w:rsidRPr="00921F30">
        <w:rPr>
          <w:rStyle w:val="Strong"/>
          <w:b w:val="0"/>
          <w:sz w:val="22"/>
          <w:szCs w:val="22"/>
          <w:lang w:val="en-GB"/>
        </w:rPr>
        <w:t xml:space="preserve">Regulation (EU) No 236/2014 of the European Parliament and of the Council of 11 March 2014 laying down common rules and procedures for the implementation of the Union's instruments for financing external action, Regulation (EU) No 231/2014 of the European Parliament and of the </w:t>
      </w:r>
      <w:r w:rsidRPr="00921F30">
        <w:rPr>
          <w:rStyle w:val="Strong"/>
          <w:b w:val="0"/>
          <w:sz w:val="22"/>
          <w:szCs w:val="22"/>
          <w:lang w:val="en-GB"/>
        </w:rPr>
        <w:lastRenderedPageBreak/>
        <w:t>Council establishing an Instrument for Pre-accession assistance (IPA II) and Commission implementing regulation (EU) No 447/2014 of 2 May 2014 on the specific rules for implementing Regulation (EU) No 231/2014 of the European Parliament and of the Council establishing an Instrument for Pre-accession assistance (IPA II).</w:t>
      </w:r>
    </w:p>
    <w:p w14:paraId="169D9466" w14:textId="77777777" w:rsidR="009F3CD6" w:rsidRPr="00921F30" w:rsidRDefault="009F3CD6" w:rsidP="00921F30">
      <w:pPr>
        <w:pStyle w:val="PRAGHeading2"/>
        <w:numPr>
          <w:ilvl w:val="0"/>
          <w:numId w:val="0"/>
        </w:numPr>
        <w:ind w:left="426"/>
        <w:rPr>
          <w:rStyle w:val="Strong"/>
          <w:b w:val="0"/>
          <w:sz w:val="22"/>
          <w:szCs w:val="22"/>
          <w:lang w:val="en-GB"/>
        </w:rPr>
      </w:pPr>
    </w:p>
    <w:p w14:paraId="1AA7C911" w14:textId="77777777" w:rsidR="00921F30" w:rsidRPr="00921F30" w:rsidRDefault="00921F30" w:rsidP="00921F30">
      <w:pPr>
        <w:pStyle w:val="PRAGHeading2"/>
        <w:numPr>
          <w:ilvl w:val="0"/>
          <w:numId w:val="0"/>
        </w:numPr>
        <w:rPr>
          <w:rStyle w:val="Strong"/>
          <w:sz w:val="22"/>
          <w:szCs w:val="22"/>
          <w:lang w:val="en-GB"/>
        </w:rPr>
      </w:pPr>
      <w:r w:rsidRPr="00921F30">
        <w:rPr>
          <w:rStyle w:val="Strong"/>
          <w:sz w:val="22"/>
          <w:szCs w:val="22"/>
          <w:lang w:val="en-GB"/>
        </w:rPr>
        <w:t>23. Additional information</w:t>
      </w:r>
    </w:p>
    <w:p w14:paraId="7CAB7EAD" w14:textId="31D944CD" w:rsidR="00921F30" w:rsidRPr="00572187" w:rsidRDefault="00921F30" w:rsidP="00921F30">
      <w:pPr>
        <w:pStyle w:val="PRAGHeading2"/>
        <w:numPr>
          <w:ilvl w:val="0"/>
          <w:numId w:val="0"/>
        </w:numPr>
        <w:ind w:left="426"/>
        <w:rPr>
          <w:rStyle w:val="Strong"/>
          <w:b w:val="0"/>
          <w:sz w:val="22"/>
          <w:szCs w:val="22"/>
          <w:highlight w:val="lightGray"/>
          <w:lang w:val="en-GB"/>
        </w:rPr>
      </w:pPr>
      <w:r w:rsidRPr="00572187">
        <w:rPr>
          <w:rStyle w:val="Strong"/>
          <w:b w:val="0"/>
          <w:sz w:val="22"/>
          <w:szCs w:val="22"/>
          <w:lang w:val="en-GB"/>
        </w:rPr>
        <w:t>N/A</w:t>
      </w:r>
    </w:p>
    <w:p w14:paraId="5B86B680" w14:textId="03916A66" w:rsidR="00EA0609" w:rsidRPr="00EA0609" w:rsidRDefault="00EA0609" w:rsidP="0025703B">
      <w:pPr>
        <w:ind w:left="426"/>
        <w:jc w:val="both"/>
        <w:rPr>
          <w:i/>
          <w:lang w:val="en-GB"/>
        </w:rPr>
      </w:pPr>
    </w:p>
    <w:sectPr w:rsidR="00EA0609" w:rsidRPr="00EA06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CE65" w14:textId="77777777" w:rsidR="00857F14" w:rsidRDefault="00857F14" w:rsidP="000A4362">
      <w:pPr>
        <w:spacing w:before="0" w:after="0"/>
      </w:pPr>
      <w:r>
        <w:separator/>
      </w:r>
    </w:p>
  </w:endnote>
  <w:endnote w:type="continuationSeparator" w:id="0">
    <w:p w14:paraId="499E6634" w14:textId="77777777" w:rsidR="00857F14" w:rsidRDefault="00857F14"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E62D" w14:textId="77777777" w:rsidR="00FA24DB" w:rsidRDefault="00FA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5A31438A"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392440">
      <w:rPr>
        <w:noProof/>
        <w:sz w:val="18"/>
        <w:szCs w:val="18"/>
        <w:lang w:val="en-GB"/>
      </w:rPr>
      <w:t>4. a5f_Info_candidates_tenderers_enotices_en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392440">
      <w:rPr>
        <w:noProof/>
        <w:sz w:val="18"/>
        <w:szCs w:val="18"/>
        <w:lang w:val="en-GB"/>
      </w:rPr>
      <w:t>4</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392440">
      <w:rPr>
        <w:noProof/>
        <w:sz w:val="18"/>
        <w:szCs w:val="18"/>
        <w:lang w:val="en-GB"/>
      </w:rPr>
      <w:t>4</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223" w14:textId="77777777" w:rsidR="00FA24DB" w:rsidRDefault="00FA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667A" w14:textId="77777777" w:rsidR="00857F14" w:rsidRDefault="00857F14" w:rsidP="000A4362">
      <w:pPr>
        <w:spacing w:before="0" w:after="0"/>
      </w:pPr>
      <w:r>
        <w:separator/>
      </w:r>
    </w:p>
  </w:footnote>
  <w:footnote w:type="continuationSeparator" w:id="0">
    <w:p w14:paraId="3F258194" w14:textId="77777777" w:rsidR="00857F14" w:rsidRDefault="00857F14" w:rsidP="000A43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780D" w14:textId="77777777" w:rsidR="00FA24DB" w:rsidRDefault="00FA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EA9D" w14:textId="77777777" w:rsidR="00FA24DB" w:rsidRDefault="00FA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897F" w14:textId="77777777" w:rsidR="00FA24DB" w:rsidRDefault="00FA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8"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3"/>
  </w:num>
  <w:num w:numId="4">
    <w:abstractNumId w:val="9"/>
  </w:num>
  <w:num w:numId="5">
    <w:abstractNumId w:val="7"/>
  </w:num>
  <w:num w:numId="6">
    <w:abstractNumId w:val="13"/>
  </w:num>
  <w:num w:numId="7">
    <w:abstractNumId w:val="2"/>
  </w:num>
  <w:num w:numId="8">
    <w:abstractNumId w:val="4"/>
  </w:num>
  <w:num w:numId="9">
    <w:abstractNumId w:val="14"/>
  </w:num>
  <w:num w:numId="10">
    <w:abstractNumId w:val="12"/>
  </w:num>
  <w:num w:numId="11">
    <w:abstractNumId w:val="8"/>
  </w:num>
  <w:num w:numId="12">
    <w:abstractNumId w:val="2"/>
  </w:num>
  <w:num w:numId="13">
    <w:abstractNumId w:val="15"/>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6"/>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1895"/>
    <w:rsid w:val="00004AC5"/>
    <w:rsid w:val="00005D6E"/>
    <w:rsid w:val="00015D63"/>
    <w:rsid w:val="00017B82"/>
    <w:rsid w:val="00051841"/>
    <w:rsid w:val="000557AC"/>
    <w:rsid w:val="00057B45"/>
    <w:rsid w:val="0006275F"/>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06F55"/>
    <w:rsid w:val="00116ED7"/>
    <w:rsid w:val="00132014"/>
    <w:rsid w:val="00146A13"/>
    <w:rsid w:val="00147087"/>
    <w:rsid w:val="001471CB"/>
    <w:rsid w:val="00170460"/>
    <w:rsid w:val="00177233"/>
    <w:rsid w:val="00186E8B"/>
    <w:rsid w:val="001916FC"/>
    <w:rsid w:val="00195EB7"/>
    <w:rsid w:val="001B047D"/>
    <w:rsid w:val="001B078F"/>
    <w:rsid w:val="001B1D0C"/>
    <w:rsid w:val="001D5AEF"/>
    <w:rsid w:val="001E13D9"/>
    <w:rsid w:val="00202A86"/>
    <w:rsid w:val="00204ACF"/>
    <w:rsid w:val="0021495F"/>
    <w:rsid w:val="00214B40"/>
    <w:rsid w:val="00221638"/>
    <w:rsid w:val="0023463C"/>
    <w:rsid w:val="00243858"/>
    <w:rsid w:val="0024565A"/>
    <w:rsid w:val="00246FE9"/>
    <w:rsid w:val="0025703B"/>
    <w:rsid w:val="00260CBF"/>
    <w:rsid w:val="0026478E"/>
    <w:rsid w:val="002863EE"/>
    <w:rsid w:val="0028659D"/>
    <w:rsid w:val="00297DA2"/>
    <w:rsid w:val="002A54FD"/>
    <w:rsid w:val="002C7CF4"/>
    <w:rsid w:val="002D3C7A"/>
    <w:rsid w:val="002F7735"/>
    <w:rsid w:val="00302A1B"/>
    <w:rsid w:val="003076CD"/>
    <w:rsid w:val="00312005"/>
    <w:rsid w:val="00315CF6"/>
    <w:rsid w:val="00322A8F"/>
    <w:rsid w:val="00327723"/>
    <w:rsid w:val="00330C3A"/>
    <w:rsid w:val="003356E3"/>
    <w:rsid w:val="00337E2A"/>
    <w:rsid w:val="003447D9"/>
    <w:rsid w:val="003474FC"/>
    <w:rsid w:val="003628A1"/>
    <w:rsid w:val="00383B48"/>
    <w:rsid w:val="003907E7"/>
    <w:rsid w:val="00392440"/>
    <w:rsid w:val="00393CB9"/>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3B36"/>
    <w:rsid w:val="004759A5"/>
    <w:rsid w:val="0048352B"/>
    <w:rsid w:val="00491AFD"/>
    <w:rsid w:val="00497616"/>
    <w:rsid w:val="004A62F5"/>
    <w:rsid w:val="004C05B2"/>
    <w:rsid w:val="004C39EE"/>
    <w:rsid w:val="004C533F"/>
    <w:rsid w:val="004E1551"/>
    <w:rsid w:val="004F27F5"/>
    <w:rsid w:val="004F48AA"/>
    <w:rsid w:val="004F7108"/>
    <w:rsid w:val="005365BF"/>
    <w:rsid w:val="005407B9"/>
    <w:rsid w:val="00547FDA"/>
    <w:rsid w:val="005526AA"/>
    <w:rsid w:val="005534B9"/>
    <w:rsid w:val="005663CA"/>
    <w:rsid w:val="00567D11"/>
    <w:rsid w:val="00572187"/>
    <w:rsid w:val="00574013"/>
    <w:rsid w:val="00580EED"/>
    <w:rsid w:val="00590680"/>
    <w:rsid w:val="005A0A93"/>
    <w:rsid w:val="005B6500"/>
    <w:rsid w:val="005B674F"/>
    <w:rsid w:val="005D4C9B"/>
    <w:rsid w:val="005F443E"/>
    <w:rsid w:val="00601309"/>
    <w:rsid w:val="00637C7E"/>
    <w:rsid w:val="0064266F"/>
    <w:rsid w:val="0064364E"/>
    <w:rsid w:val="00646037"/>
    <w:rsid w:val="006546D7"/>
    <w:rsid w:val="00656879"/>
    <w:rsid w:val="006740A6"/>
    <w:rsid w:val="0067459C"/>
    <w:rsid w:val="006833DA"/>
    <w:rsid w:val="006A0BB1"/>
    <w:rsid w:val="006A32FA"/>
    <w:rsid w:val="006A6D08"/>
    <w:rsid w:val="006B08DC"/>
    <w:rsid w:val="006B6683"/>
    <w:rsid w:val="006E3521"/>
    <w:rsid w:val="006F3C83"/>
    <w:rsid w:val="006F71B5"/>
    <w:rsid w:val="007116B8"/>
    <w:rsid w:val="00714D39"/>
    <w:rsid w:val="00716701"/>
    <w:rsid w:val="00726596"/>
    <w:rsid w:val="00727C2D"/>
    <w:rsid w:val="00737453"/>
    <w:rsid w:val="007413BF"/>
    <w:rsid w:val="00744127"/>
    <w:rsid w:val="007456C9"/>
    <w:rsid w:val="0074581A"/>
    <w:rsid w:val="007508E8"/>
    <w:rsid w:val="00755178"/>
    <w:rsid w:val="00757D90"/>
    <w:rsid w:val="00763BB6"/>
    <w:rsid w:val="00765594"/>
    <w:rsid w:val="00785B93"/>
    <w:rsid w:val="00790B2B"/>
    <w:rsid w:val="00796AC9"/>
    <w:rsid w:val="007A1A77"/>
    <w:rsid w:val="007A21C8"/>
    <w:rsid w:val="007B5E37"/>
    <w:rsid w:val="007B6BEA"/>
    <w:rsid w:val="007D4A7F"/>
    <w:rsid w:val="007D50CE"/>
    <w:rsid w:val="007D6573"/>
    <w:rsid w:val="007F397F"/>
    <w:rsid w:val="007F5EFA"/>
    <w:rsid w:val="008077FB"/>
    <w:rsid w:val="00812890"/>
    <w:rsid w:val="0083255E"/>
    <w:rsid w:val="00834802"/>
    <w:rsid w:val="00836307"/>
    <w:rsid w:val="00846A72"/>
    <w:rsid w:val="0085117D"/>
    <w:rsid w:val="00857F14"/>
    <w:rsid w:val="0086084B"/>
    <w:rsid w:val="00860C8E"/>
    <w:rsid w:val="00866A95"/>
    <w:rsid w:val="0087389C"/>
    <w:rsid w:val="008767EC"/>
    <w:rsid w:val="0088144C"/>
    <w:rsid w:val="008B6020"/>
    <w:rsid w:val="008C5EDD"/>
    <w:rsid w:val="008D6D3D"/>
    <w:rsid w:val="008E0DCE"/>
    <w:rsid w:val="008E28A7"/>
    <w:rsid w:val="009041DF"/>
    <w:rsid w:val="00910056"/>
    <w:rsid w:val="009113C2"/>
    <w:rsid w:val="00921F30"/>
    <w:rsid w:val="00926F10"/>
    <w:rsid w:val="00931C36"/>
    <w:rsid w:val="00935804"/>
    <w:rsid w:val="00941008"/>
    <w:rsid w:val="00943C88"/>
    <w:rsid w:val="009510B2"/>
    <w:rsid w:val="00954DAF"/>
    <w:rsid w:val="009552BC"/>
    <w:rsid w:val="009714FD"/>
    <w:rsid w:val="009752D7"/>
    <w:rsid w:val="00990E03"/>
    <w:rsid w:val="00993F6E"/>
    <w:rsid w:val="009A3842"/>
    <w:rsid w:val="009B1164"/>
    <w:rsid w:val="009D15E6"/>
    <w:rsid w:val="009D3281"/>
    <w:rsid w:val="009F3CD6"/>
    <w:rsid w:val="009F4C6C"/>
    <w:rsid w:val="009F4F7A"/>
    <w:rsid w:val="009F587C"/>
    <w:rsid w:val="00A02A0B"/>
    <w:rsid w:val="00A0441B"/>
    <w:rsid w:val="00A065F7"/>
    <w:rsid w:val="00A067E5"/>
    <w:rsid w:val="00A17C31"/>
    <w:rsid w:val="00A21D6F"/>
    <w:rsid w:val="00A2442F"/>
    <w:rsid w:val="00A27427"/>
    <w:rsid w:val="00A3658B"/>
    <w:rsid w:val="00A416F8"/>
    <w:rsid w:val="00A7354E"/>
    <w:rsid w:val="00A97AFD"/>
    <w:rsid w:val="00AA22A5"/>
    <w:rsid w:val="00AB6787"/>
    <w:rsid w:val="00AC05ED"/>
    <w:rsid w:val="00AC4ADC"/>
    <w:rsid w:val="00AC773A"/>
    <w:rsid w:val="00AD55C0"/>
    <w:rsid w:val="00AD7E39"/>
    <w:rsid w:val="00AE41D2"/>
    <w:rsid w:val="00B03D4C"/>
    <w:rsid w:val="00B152FA"/>
    <w:rsid w:val="00B2271A"/>
    <w:rsid w:val="00B43693"/>
    <w:rsid w:val="00B53CF3"/>
    <w:rsid w:val="00B54792"/>
    <w:rsid w:val="00B65865"/>
    <w:rsid w:val="00BB68E9"/>
    <w:rsid w:val="00BC08E6"/>
    <w:rsid w:val="00BF3063"/>
    <w:rsid w:val="00C12078"/>
    <w:rsid w:val="00C177AB"/>
    <w:rsid w:val="00C26AED"/>
    <w:rsid w:val="00C35177"/>
    <w:rsid w:val="00C42EDC"/>
    <w:rsid w:val="00C54F37"/>
    <w:rsid w:val="00C60BF7"/>
    <w:rsid w:val="00C66544"/>
    <w:rsid w:val="00C66BF3"/>
    <w:rsid w:val="00C80539"/>
    <w:rsid w:val="00C932C5"/>
    <w:rsid w:val="00C969A9"/>
    <w:rsid w:val="00CA6501"/>
    <w:rsid w:val="00CB4BC1"/>
    <w:rsid w:val="00CC118D"/>
    <w:rsid w:val="00CC390B"/>
    <w:rsid w:val="00CC5DD2"/>
    <w:rsid w:val="00CD379F"/>
    <w:rsid w:val="00CD5859"/>
    <w:rsid w:val="00CE2DED"/>
    <w:rsid w:val="00CF4F15"/>
    <w:rsid w:val="00CF5041"/>
    <w:rsid w:val="00D06492"/>
    <w:rsid w:val="00D067DA"/>
    <w:rsid w:val="00D236E2"/>
    <w:rsid w:val="00D23AC1"/>
    <w:rsid w:val="00D3784C"/>
    <w:rsid w:val="00D404E7"/>
    <w:rsid w:val="00D56FD2"/>
    <w:rsid w:val="00D7181A"/>
    <w:rsid w:val="00D777E5"/>
    <w:rsid w:val="00D80B98"/>
    <w:rsid w:val="00D8757C"/>
    <w:rsid w:val="00DC6227"/>
    <w:rsid w:val="00DF02A7"/>
    <w:rsid w:val="00E04B6B"/>
    <w:rsid w:val="00E17808"/>
    <w:rsid w:val="00E23C0A"/>
    <w:rsid w:val="00E26496"/>
    <w:rsid w:val="00E27999"/>
    <w:rsid w:val="00E34488"/>
    <w:rsid w:val="00E42B75"/>
    <w:rsid w:val="00E4799E"/>
    <w:rsid w:val="00E51E24"/>
    <w:rsid w:val="00E8713A"/>
    <w:rsid w:val="00EA0467"/>
    <w:rsid w:val="00EA0609"/>
    <w:rsid w:val="00EA6C7C"/>
    <w:rsid w:val="00EC1F52"/>
    <w:rsid w:val="00EC56E1"/>
    <w:rsid w:val="00ED1D55"/>
    <w:rsid w:val="00EF7595"/>
    <w:rsid w:val="00F15DF2"/>
    <w:rsid w:val="00F235BD"/>
    <w:rsid w:val="00F33CD5"/>
    <w:rsid w:val="00F36595"/>
    <w:rsid w:val="00F47AC0"/>
    <w:rsid w:val="00F51255"/>
    <w:rsid w:val="00F65592"/>
    <w:rsid w:val="00F747E1"/>
    <w:rsid w:val="00F87B91"/>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218617B1-D8B8-41D7-8B6A-2EB7DA51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uiPriority w:val="22"/>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2E86-F6C5-43EF-B2E7-D2AD3ECA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Vedrana Zivkovic</cp:lastModifiedBy>
  <cp:revision>2</cp:revision>
  <cp:lastPrinted>2021-12-21T11:53:00Z</cp:lastPrinted>
  <dcterms:created xsi:type="dcterms:W3CDTF">2021-12-21T12:16:00Z</dcterms:created>
  <dcterms:modified xsi:type="dcterms:W3CDTF">2021-12-21T12:16:00Z</dcterms:modified>
</cp:coreProperties>
</file>